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793E04" w:rsidRDefault="00793E04" w:rsidP="00EB1C02">
      <w:pPr>
        <w:jc w:val="center"/>
      </w:pPr>
      <w:bookmarkStart w:id="0" w:name="_GoBack"/>
      <w:bookmarkEnd w:id="0"/>
    </w:p>
    <w:p w14:paraId="0A37501D" w14:textId="77777777" w:rsidR="00793E04" w:rsidRDefault="00793E04" w:rsidP="00EB1C02">
      <w:pPr>
        <w:jc w:val="center"/>
      </w:pPr>
    </w:p>
    <w:p w14:paraId="5DAB6C7B" w14:textId="77777777" w:rsidR="00793E04" w:rsidRDefault="00793E04" w:rsidP="00EB1C02">
      <w:pPr>
        <w:jc w:val="center"/>
      </w:pPr>
    </w:p>
    <w:p w14:paraId="02EB378F" w14:textId="77777777" w:rsidR="00793E04" w:rsidRDefault="00793E04" w:rsidP="00EB1C02">
      <w:pPr>
        <w:jc w:val="center"/>
      </w:pPr>
    </w:p>
    <w:p w14:paraId="6A05A809" w14:textId="77777777" w:rsidR="00793E04" w:rsidRDefault="00793E04" w:rsidP="00EB1C02">
      <w:pPr>
        <w:jc w:val="center"/>
      </w:pPr>
    </w:p>
    <w:p w14:paraId="5A39BBE3" w14:textId="77777777" w:rsidR="00793E04" w:rsidRDefault="00793E04" w:rsidP="00EB1C02">
      <w:pPr>
        <w:jc w:val="center"/>
      </w:pPr>
    </w:p>
    <w:p w14:paraId="41C8F396" w14:textId="77777777" w:rsidR="00793E04" w:rsidRPr="002F0A3A" w:rsidRDefault="00793E04" w:rsidP="00EB1C02">
      <w:pPr>
        <w:jc w:val="center"/>
        <w:rPr>
          <w:rStyle w:val="Neenpoudarek"/>
        </w:rPr>
      </w:pPr>
    </w:p>
    <w:p w14:paraId="695CCBC4" w14:textId="77777777" w:rsidR="00793E04" w:rsidRPr="002F0A3A" w:rsidRDefault="00793E04" w:rsidP="00EB1C02">
      <w:pPr>
        <w:jc w:val="center"/>
        <w:rPr>
          <w:rStyle w:val="Neenpoudarek"/>
          <w:sz w:val="36"/>
          <w:szCs w:val="36"/>
        </w:rPr>
      </w:pPr>
      <w:r w:rsidRPr="002F0A3A">
        <w:rPr>
          <w:rStyle w:val="Neenpoudarek"/>
          <w:sz w:val="36"/>
          <w:szCs w:val="36"/>
        </w:rPr>
        <w:t>LETNO POROČILO O SKLADNOSTI PITNE VODE</w:t>
      </w:r>
    </w:p>
    <w:p w14:paraId="4A603549" w14:textId="77777777" w:rsidR="00793E04" w:rsidRPr="002F0A3A" w:rsidRDefault="00793E04" w:rsidP="00EB1C02">
      <w:pPr>
        <w:jc w:val="center"/>
        <w:rPr>
          <w:rStyle w:val="Neenpoudarek"/>
          <w:sz w:val="36"/>
          <w:szCs w:val="36"/>
        </w:rPr>
      </w:pPr>
      <w:r w:rsidRPr="002F0A3A">
        <w:rPr>
          <w:rStyle w:val="Neenpoudarek"/>
          <w:sz w:val="36"/>
          <w:szCs w:val="36"/>
        </w:rPr>
        <w:t>POMURSKI VODOVOD – SISTEM A</w:t>
      </w:r>
    </w:p>
    <w:p w14:paraId="323470B8" w14:textId="77777777" w:rsidR="00793E04" w:rsidRPr="002F0A3A" w:rsidRDefault="00793E04" w:rsidP="00EB1C02">
      <w:pPr>
        <w:jc w:val="center"/>
        <w:rPr>
          <w:rStyle w:val="Neenpoudarek"/>
          <w:sz w:val="36"/>
          <w:szCs w:val="36"/>
        </w:rPr>
      </w:pPr>
      <w:r w:rsidRPr="002F0A3A">
        <w:rPr>
          <w:rStyle w:val="Neenpoudarek"/>
          <w:sz w:val="36"/>
          <w:szCs w:val="36"/>
        </w:rPr>
        <w:t>v upravljanju javnega podjetja EKO PARK d.o.o.</w:t>
      </w:r>
    </w:p>
    <w:p w14:paraId="05A0D0F8" w14:textId="359945E9" w:rsidR="00793E04" w:rsidRPr="002F0A3A" w:rsidRDefault="007E2559" w:rsidP="00EB1C02">
      <w:pPr>
        <w:jc w:val="center"/>
        <w:rPr>
          <w:rStyle w:val="Neenpoudarek"/>
          <w:sz w:val="36"/>
          <w:szCs w:val="36"/>
        </w:rPr>
      </w:pPr>
      <w:r>
        <w:rPr>
          <w:rStyle w:val="Neenpoudarek"/>
          <w:sz w:val="36"/>
          <w:szCs w:val="36"/>
        </w:rPr>
        <w:t>za leto 2021</w:t>
      </w:r>
    </w:p>
    <w:p w14:paraId="72A3D3EC" w14:textId="77777777" w:rsidR="00793E04" w:rsidRPr="002F0A3A" w:rsidRDefault="00793E04" w:rsidP="00EB1C02">
      <w:pPr>
        <w:jc w:val="center"/>
        <w:rPr>
          <w:rStyle w:val="Neenpoudarek"/>
        </w:rPr>
      </w:pPr>
    </w:p>
    <w:p w14:paraId="0D0B940D" w14:textId="77777777" w:rsidR="00793E04" w:rsidRPr="004D1DF9" w:rsidRDefault="00793E04" w:rsidP="004D1DF9">
      <w:pPr>
        <w:rPr>
          <w:rStyle w:val="Neenpoudarek"/>
        </w:rPr>
      </w:pPr>
    </w:p>
    <w:p w14:paraId="0E27B00A" w14:textId="77777777" w:rsidR="00793E04" w:rsidRPr="004D1DF9" w:rsidRDefault="00793E04" w:rsidP="004D1DF9">
      <w:pPr>
        <w:rPr>
          <w:rStyle w:val="Neenpoudarek"/>
        </w:rPr>
      </w:pPr>
    </w:p>
    <w:p w14:paraId="60061E4C" w14:textId="77777777" w:rsidR="00793E04" w:rsidRPr="004D1DF9" w:rsidRDefault="00793E04" w:rsidP="004D1DF9">
      <w:pPr>
        <w:rPr>
          <w:rStyle w:val="Neenpoudarek"/>
        </w:rPr>
      </w:pPr>
    </w:p>
    <w:p w14:paraId="44EAFD9C" w14:textId="77777777" w:rsidR="00793E04" w:rsidRPr="004D1DF9" w:rsidRDefault="00793E04" w:rsidP="004D1DF9">
      <w:pPr>
        <w:rPr>
          <w:rStyle w:val="Neenpoudarek"/>
        </w:rPr>
      </w:pPr>
    </w:p>
    <w:p w14:paraId="4B94D5A5" w14:textId="77777777" w:rsidR="00793E04" w:rsidRDefault="00793E04" w:rsidP="004D1DF9">
      <w:pPr>
        <w:rPr>
          <w:rStyle w:val="Neenpoudarek"/>
        </w:rPr>
      </w:pPr>
    </w:p>
    <w:p w14:paraId="3DEEC669" w14:textId="77777777" w:rsidR="00793E04" w:rsidRDefault="00793E04" w:rsidP="004D1DF9">
      <w:pPr>
        <w:rPr>
          <w:rStyle w:val="Neenpoudarek"/>
        </w:rPr>
      </w:pPr>
    </w:p>
    <w:p w14:paraId="3656B9AB" w14:textId="77777777" w:rsidR="00793E04" w:rsidRDefault="00793E04" w:rsidP="004D1DF9">
      <w:pPr>
        <w:rPr>
          <w:rStyle w:val="Neenpoudarek"/>
        </w:rPr>
      </w:pPr>
    </w:p>
    <w:p w14:paraId="45FB0818" w14:textId="3A52BF57" w:rsidR="00793E04" w:rsidRDefault="00634EB7" w:rsidP="004D1DF9">
      <w:pPr>
        <w:rPr>
          <w:rStyle w:val="Neenpoudarek"/>
        </w:rPr>
      </w:pPr>
      <w:r w:rsidRPr="00634EB7">
        <w:rPr>
          <w:rStyle w:val="Neenpoudarek"/>
          <w:noProof/>
        </w:rPr>
        <w:drawing>
          <wp:inline distT="0" distB="0" distL="0" distR="0" wp14:anchorId="2C574534" wp14:editId="30C88C37">
            <wp:extent cx="5939790" cy="2813585"/>
            <wp:effectExtent l="0" t="0" r="381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813585"/>
                    </a:xfrm>
                    <a:prstGeom prst="rect">
                      <a:avLst/>
                    </a:prstGeom>
                    <a:noFill/>
                    <a:ln>
                      <a:noFill/>
                    </a:ln>
                  </pic:spPr>
                </pic:pic>
              </a:graphicData>
            </a:graphic>
          </wp:inline>
        </w:drawing>
      </w:r>
    </w:p>
    <w:p w14:paraId="049F31CB" w14:textId="77777777" w:rsidR="00793E04" w:rsidRDefault="00793E04" w:rsidP="004D1DF9">
      <w:pPr>
        <w:rPr>
          <w:rStyle w:val="Neenpoudarek"/>
        </w:rPr>
      </w:pPr>
    </w:p>
    <w:p w14:paraId="53128261" w14:textId="77777777" w:rsidR="00793E04" w:rsidRDefault="00793E04" w:rsidP="004D1DF9">
      <w:pPr>
        <w:rPr>
          <w:rStyle w:val="Neenpoudarek"/>
        </w:rPr>
      </w:pPr>
    </w:p>
    <w:p w14:paraId="62486C05" w14:textId="77777777" w:rsidR="00793E04" w:rsidRPr="004D1DF9" w:rsidRDefault="00793E04" w:rsidP="004D1DF9">
      <w:pPr>
        <w:rPr>
          <w:rStyle w:val="Neenpoudarek"/>
        </w:rPr>
      </w:pPr>
    </w:p>
    <w:p w14:paraId="4101652C" w14:textId="77777777" w:rsidR="00793E04" w:rsidRPr="004D1DF9" w:rsidRDefault="00793E04" w:rsidP="004D1DF9">
      <w:pPr>
        <w:rPr>
          <w:rStyle w:val="Neenpoudarek"/>
        </w:rPr>
      </w:pPr>
    </w:p>
    <w:tbl>
      <w:tblPr>
        <w:tblW w:w="0" w:type="auto"/>
        <w:tblLook w:val="00A0" w:firstRow="1" w:lastRow="0" w:firstColumn="1" w:lastColumn="0" w:noHBand="0" w:noVBand="0"/>
      </w:tblPr>
      <w:tblGrid>
        <w:gridCol w:w="4672"/>
        <w:gridCol w:w="4672"/>
      </w:tblGrid>
      <w:tr w:rsidR="00793E04" w:rsidRPr="004D1DF9" w14:paraId="6D5F74EB" w14:textId="77777777" w:rsidTr="002F371C">
        <w:tc>
          <w:tcPr>
            <w:tcW w:w="4672" w:type="dxa"/>
          </w:tcPr>
          <w:p w14:paraId="19FD7DD5" w14:textId="77777777" w:rsidR="00793E04" w:rsidRPr="005C4798" w:rsidRDefault="00793E04" w:rsidP="004D1DF9">
            <w:pPr>
              <w:tabs>
                <w:tab w:val="clear" w:pos="567"/>
              </w:tabs>
              <w:overflowPunct w:val="0"/>
              <w:autoSpaceDE w:val="0"/>
              <w:autoSpaceDN w:val="0"/>
              <w:adjustRightInd w:val="0"/>
              <w:spacing w:before="60"/>
              <w:jc w:val="left"/>
              <w:textAlignment w:val="baseline"/>
              <w:rPr>
                <w:rStyle w:val="Neenpoudarek"/>
              </w:rPr>
            </w:pPr>
            <w:r w:rsidRPr="005C4798">
              <w:rPr>
                <w:rStyle w:val="Neenpoudarek"/>
              </w:rPr>
              <w:t>Odgovorna oseba za zagotavljanje skladnosti pitne vode:</w:t>
            </w:r>
          </w:p>
        </w:tc>
        <w:tc>
          <w:tcPr>
            <w:tcW w:w="4672" w:type="dxa"/>
          </w:tcPr>
          <w:p w14:paraId="36D54267" w14:textId="77777777" w:rsidR="00793E04" w:rsidRPr="005C4798" w:rsidRDefault="00793E04" w:rsidP="002F0A3A">
            <w:pPr>
              <w:tabs>
                <w:tab w:val="clear" w:pos="567"/>
              </w:tabs>
              <w:overflowPunct w:val="0"/>
              <w:autoSpaceDE w:val="0"/>
              <w:autoSpaceDN w:val="0"/>
              <w:adjustRightInd w:val="0"/>
              <w:spacing w:before="60"/>
              <w:jc w:val="right"/>
              <w:textAlignment w:val="baseline"/>
              <w:rPr>
                <w:rStyle w:val="Neenpoudarek"/>
              </w:rPr>
            </w:pPr>
            <w:r w:rsidRPr="005C4798">
              <w:rPr>
                <w:rStyle w:val="Neenpoudarek"/>
              </w:rPr>
              <w:t>Direktor:</w:t>
            </w:r>
          </w:p>
        </w:tc>
      </w:tr>
      <w:tr w:rsidR="00793E04" w:rsidRPr="004D1DF9" w14:paraId="222E9C94" w14:textId="77777777" w:rsidTr="002F371C">
        <w:tc>
          <w:tcPr>
            <w:tcW w:w="4672" w:type="dxa"/>
          </w:tcPr>
          <w:p w14:paraId="76E3DD06" w14:textId="77777777" w:rsidR="00793E04" w:rsidRPr="005C4798" w:rsidRDefault="00793E04" w:rsidP="004D1DF9">
            <w:pPr>
              <w:tabs>
                <w:tab w:val="clear" w:pos="567"/>
              </w:tabs>
              <w:overflowPunct w:val="0"/>
              <w:autoSpaceDE w:val="0"/>
              <w:autoSpaceDN w:val="0"/>
              <w:adjustRightInd w:val="0"/>
              <w:spacing w:before="60"/>
              <w:jc w:val="left"/>
              <w:textAlignment w:val="baseline"/>
              <w:rPr>
                <w:rStyle w:val="Neenpoudarek"/>
              </w:rPr>
            </w:pPr>
            <w:r w:rsidRPr="005C4798">
              <w:rPr>
                <w:rStyle w:val="Neenpoudarek"/>
              </w:rPr>
              <w:t>Edvard Farkaš</w:t>
            </w:r>
          </w:p>
        </w:tc>
        <w:tc>
          <w:tcPr>
            <w:tcW w:w="4672" w:type="dxa"/>
          </w:tcPr>
          <w:p w14:paraId="728C7EB8" w14:textId="77777777" w:rsidR="00793E04" w:rsidRPr="005C4798" w:rsidRDefault="00793E04" w:rsidP="002F0A3A">
            <w:pPr>
              <w:tabs>
                <w:tab w:val="clear" w:pos="567"/>
              </w:tabs>
              <w:overflowPunct w:val="0"/>
              <w:autoSpaceDE w:val="0"/>
              <w:autoSpaceDN w:val="0"/>
              <w:adjustRightInd w:val="0"/>
              <w:spacing w:before="60"/>
              <w:jc w:val="right"/>
              <w:textAlignment w:val="baseline"/>
              <w:rPr>
                <w:rStyle w:val="Neenpoudarek"/>
              </w:rPr>
            </w:pPr>
            <w:r w:rsidRPr="005C4798">
              <w:rPr>
                <w:rStyle w:val="Neenpoudarek"/>
              </w:rPr>
              <w:t>Gerenčer Jožef</w:t>
            </w:r>
          </w:p>
        </w:tc>
      </w:tr>
    </w:tbl>
    <w:p w14:paraId="4B99056E" w14:textId="77777777" w:rsidR="00793E04" w:rsidRPr="004D1DF9" w:rsidRDefault="00793E04" w:rsidP="004D1DF9">
      <w:pPr>
        <w:rPr>
          <w:rStyle w:val="Neenpoudarek"/>
        </w:rPr>
      </w:pPr>
    </w:p>
    <w:p w14:paraId="1299C43A" w14:textId="77777777" w:rsidR="00793E04" w:rsidRPr="004D1DF9" w:rsidRDefault="00793E04" w:rsidP="004D1DF9">
      <w:pPr>
        <w:rPr>
          <w:rStyle w:val="Neenpoudarek"/>
        </w:rPr>
      </w:pPr>
    </w:p>
    <w:p w14:paraId="4DDBEF00" w14:textId="77777777" w:rsidR="00793E04" w:rsidRPr="004D1DF9" w:rsidRDefault="00793E04" w:rsidP="004D1DF9">
      <w:pPr>
        <w:rPr>
          <w:rStyle w:val="Neenpoudarek"/>
        </w:rPr>
      </w:pPr>
    </w:p>
    <w:p w14:paraId="3461D779" w14:textId="77777777" w:rsidR="00793E04" w:rsidRPr="004D1DF9" w:rsidRDefault="00793E04" w:rsidP="004D1DF9">
      <w:pPr>
        <w:rPr>
          <w:rStyle w:val="Neenpoudarek"/>
        </w:rPr>
      </w:pPr>
    </w:p>
    <w:p w14:paraId="3052D931" w14:textId="4C1039C0" w:rsidR="00793E04" w:rsidRPr="002F0A3A" w:rsidRDefault="00C70E5C" w:rsidP="004D1DF9">
      <w:pPr>
        <w:jc w:val="center"/>
        <w:rPr>
          <w:rStyle w:val="Neenpoudarek"/>
        </w:rPr>
      </w:pPr>
      <w:r>
        <w:rPr>
          <w:rStyle w:val="Neenpoudarek"/>
        </w:rPr>
        <w:t>Marec</w:t>
      </w:r>
      <w:r w:rsidR="00793E04" w:rsidRPr="004D1DF9">
        <w:rPr>
          <w:rStyle w:val="Neenpoudarek"/>
        </w:rPr>
        <w:t>, 20</w:t>
      </w:r>
      <w:r w:rsidR="007E2559">
        <w:rPr>
          <w:rStyle w:val="Neenpoudarek"/>
        </w:rPr>
        <w:t>22</w:t>
      </w:r>
    </w:p>
    <w:p w14:paraId="3CF2D8B6" w14:textId="77777777" w:rsidR="00793E04" w:rsidRDefault="00793E04">
      <w:pPr>
        <w:widowControl/>
        <w:suppressLineNumbers w:val="0"/>
        <w:tabs>
          <w:tab w:val="clear" w:pos="567"/>
        </w:tabs>
        <w:suppressAutoHyphens w:val="0"/>
        <w:spacing w:before="0"/>
        <w:jc w:val="left"/>
        <w:rPr>
          <w:color w:val="002060"/>
          <w:sz w:val="22"/>
          <w:szCs w:val="22"/>
        </w:rPr>
      </w:pPr>
      <w:r>
        <w:rPr>
          <w:color w:val="002060"/>
          <w:sz w:val="22"/>
          <w:szCs w:val="22"/>
        </w:rPr>
        <w:br w:type="page"/>
      </w:r>
    </w:p>
    <w:p w14:paraId="1430C3FB" w14:textId="77777777" w:rsidR="00793E04" w:rsidRPr="00BB5AE2" w:rsidRDefault="00793E04" w:rsidP="00EB1C02">
      <w:pPr>
        <w:pStyle w:val="Naslov1"/>
        <w:rPr>
          <w:rStyle w:val="Neenpoudarek"/>
        </w:rPr>
      </w:pPr>
      <w:r w:rsidRPr="00BB5AE2">
        <w:rPr>
          <w:rStyle w:val="Neenpoudarek"/>
        </w:rPr>
        <w:lastRenderedPageBreak/>
        <w:t>UVOD</w:t>
      </w:r>
    </w:p>
    <w:p w14:paraId="6CDE772F" w14:textId="72269634" w:rsidR="00793E04" w:rsidRPr="00BB5AE2" w:rsidRDefault="00793E04" w:rsidP="00981F0C">
      <w:pPr>
        <w:widowControl/>
        <w:suppressLineNumbers w:val="0"/>
        <w:tabs>
          <w:tab w:val="clear" w:pos="567"/>
        </w:tabs>
        <w:suppressAutoHyphens w:val="0"/>
        <w:spacing w:before="0" w:after="160" w:line="259" w:lineRule="auto"/>
        <w:rPr>
          <w:rStyle w:val="Neenpoudarek"/>
        </w:rPr>
      </w:pPr>
      <w:r w:rsidRPr="2A4B87B6">
        <w:rPr>
          <w:rStyle w:val="Neenpoudarek"/>
        </w:rPr>
        <w:t xml:space="preserve">Letno poročilo o skladnosti pitne vode predstavlja pregled rezultatov preskušanja </w:t>
      </w:r>
      <w:r w:rsidR="007C7950">
        <w:rPr>
          <w:rStyle w:val="Neenpoudarek"/>
        </w:rPr>
        <w:t>p</w:t>
      </w:r>
      <w:r w:rsidR="007E2559">
        <w:rPr>
          <w:rStyle w:val="Neenpoudarek"/>
        </w:rPr>
        <w:t>arametrov pitne vode v letu 2021</w:t>
      </w:r>
      <w:r w:rsidRPr="2A4B87B6">
        <w:rPr>
          <w:rStyle w:val="Neenpoudarek"/>
        </w:rPr>
        <w:t>, na oskrbovalnem območju Pomurski vodovod – sistem A, razen občine Velika Polana. Naloga upravljavca je zagotavljanje varne oskrbe s pitno vodo, k čemur prištevamo zagotavljanje nemotene oskrbe, zagotavljanje ustreznih količin in tlakov v vodovodnem sistemu ter skladnosti in zdravstvene ustreznosti pitne vode. Upravljavec izvaja notranji nadzor na osnovah HACCP sis</w:t>
      </w:r>
      <w:r w:rsidR="007E2559">
        <w:rPr>
          <w:rStyle w:val="Neenpoudarek"/>
        </w:rPr>
        <w:t>tema. Notranji nadzor</w:t>
      </w:r>
      <w:r w:rsidRPr="2A4B87B6">
        <w:rPr>
          <w:rStyle w:val="Neenpoudarek"/>
        </w:rPr>
        <w:t xml:space="preserve"> je </w:t>
      </w:r>
      <w:r w:rsidR="007E2559">
        <w:rPr>
          <w:rStyle w:val="Neenpoudarek"/>
        </w:rPr>
        <w:t>v letu 2021</w:t>
      </w:r>
      <w:r w:rsidR="007C7950">
        <w:rPr>
          <w:rStyle w:val="Neenpoudarek"/>
        </w:rPr>
        <w:t xml:space="preserve"> </w:t>
      </w:r>
      <w:r w:rsidRPr="2A4B87B6">
        <w:rPr>
          <w:rStyle w:val="Neenpoudarek"/>
        </w:rPr>
        <w:t xml:space="preserve">potekal po ustaljenih postopkih na osnovi HACCP načrta, ki vsebuje mesta vzorčenja, vrsto preskušanj in najmanjšo frekvenco vzorčenja, kar </w:t>
      </w:r>
      <w:r w:rsidR="00633B96">
        <w:rPr>
          <w:rStyle w:val="Neenpoudarek"/>
        </w:rPr>
        <w:t>j</w:t>
      </w:r>
      <w:r w:rsidRPr="2A4B87B6">
        <w:rPr>
          <w:rStyle w:val="Neenpoudarek"/>
        </w:rPr>
        <w:t>e določ</w:t>
      </w:r>
      <w:r w:rsidR="00633B96">
        <w:rPr>
          <w:rStyle w:val="Neenpoudarek"/>
        </w:rPr>
        <w:t>eno</w:t>
      </w:r>
      <w:r w:rsidRPr="2A4B87B6">
        <w:rPr>
          <w:rStyle w:val="Neenpoudarek"/>
        </w:rPr>
        <w:t xml:space="preserve"> na osnovi ocene tveganj</w:t>
      </w:r>
      <w:r w:rsidR="00633B96">
        <w:rPr>
          <w:rStyle w:val="Neenpoudarek"/>
        </w:rPr>
        <w:t>a</w:t>
      </w:r>
      <w:r w:rsidRPr="2A4B87B6">
        <w:rPr>
          <w:rStyle w:val="Neenpoudarek"/>
        </w:rPr>
        <w:t>. Preskušanje vzorcev v okviru internega nadzora izvaja terenska ekipa vodovodarjev EKO Parka, v okviru notranjega nadzora pa zunanji izvajalec Nacionalni laboratorij za zdravje, okolje in hrano Maribor</w:t>
      </w:r>
      <w:r w:rsidR="00633B96">
        <w:rPr>
          <w:rStyle w:val="Neenpoudarek"/>
        </w:rPr>
        <w:t xml:space="preserve"> (NLZOH)</w:t>
      </w:r>
      <w:r w:rsidRPr="2A4B87B6">
        <w:rPr>
          <w:rStyle w:val="Neenpoudarek"/>
        </w:rPr>
        <w:t>. Na osnovi rezultatov, navedenih v nadaljevanju poročila, upravljavec EKO PARK, kot izvajalec gospodarske javne službe oskrbe s pitno vodo v občinah Lendava, Dobrovnik, Kobilje, Turnišče, Črenšovci in Odranci zaključuje, da</w:t>
      </w:r>
      <w:r w:rsidR="00633B96">
        <w:rPr>
          <w:rStyle w:val="Neenpoudarek"/>
        </w:rPr>
        <w:t xml:space="preserve"> je bila</w:t>
      </w:r>
      <w:r w:rsidRPr="2A4B87B6">
        <w:rPr>
          <w:rStyle w:val="Neenpoudarek"/>
        </w:rPr>
        <w:t xml:space="preserve"> pitn</w:t>
      </w:r>
      <w:r w:rsidR="00633B96">
        <w:rPr>
          <w:rStyle w:val="Neenpoudarek"/>
        </w:rPr>
        <w:t>a</w:t>
      </w:r>
      <w:r w:rsidRPr="2A4B87B6">
        <w:rPr>
          <w:rStyle w:val="Neenpoudarek"/>
        </w:rPr>
        <w:t xml:space="preserve"> vod</w:t>
      </w:r>
      <w:r w:rsidR="00633B96">
        <w:rPr>
          <w:rStyle w:val="Neenpoudarek"/>
        </w:rPr>
        <w:t>a</w:t>
      </w:r>
      <w:r w:rsidRPr="2A4B87B6">
        <w:rPr>
          <w:rStyle w:val="Neenpoudarek"/>
        </w:rPr>
        <w:t xml:space="preserve"> na celotnem vodovodnem sistemu varna za uporabo.  </w:t>
      </w:r>
      <w:bookmarkStart w:id="1" w:name="_Hlk536132695"/>
      <w:r w:rsidRPr="2A4B87B6">
        <w:rPr>
          <w:rStyle w:val="Neenpoudarek"/>
        </w:rPr>
        <w:t xml:space="preserve">Notranji nadzor nad zdravstveno ustreznostjo pitne vode </w:t>
      </w:r>
      <w:bookmarkEnd w:id="1"/>
      <w:r w:rsidRPr="2A4B87B6">
        <w:rPr>
          <w:rStyle w:val="Neenpoudarek"/>
        </w:rPr>
        <w:t xml:space="preserve">pa primernega obsega in učinkovit. V poletnih mesecih prihaja do ogrevanja pitne (najvišja izmerjena temperatura pitne vode </w:t>
      </w:r>
      <w:r w:rsidR="00432556">
        <w:rPr>
          <w:rStyle w:val="Neenpoudarek"/>
        </w:rPr>
        <w:t xml:space="preserve">v poročanem obdobju </w:t>
      </w:r>
      <w:r w:rsidRPr="2A4B87B6">
        <w:rPr>
          <w:rStyle w:val="Neenpoudarek"/>
        </w:rPr>
        <w:t xml:space="preserve">je </w:t>
      </w:r>
      <w:r w:rsidRPr="00432556">
        <w:rPr>
          <w:rStyle w:val="Neenpoudarek"/>
        </w:rPr>
        <w:t xml:space="preserve">bila </w:t>
      </w:r>
      <w:r w:rsidR="00432556" w:rsidRPr="00432556">
        <w:rPr>
          <w:rStyle w:val="Neenpoudarek"/>
        </w:rPr>
        <w:t>24,7</w:t>
      </w:r>
      <w:r w:rsidRPr="00432556">
        <w:rPr>
          <w:rStyle w:val="Neenpoudarek"/>
        </w:rPr>
        <w:t xml:space="preserve"> </w:t>
      </w:r>
      <w:r w:rsidRPr="00432556">
        <w:rPr>
          <w:rStyle w:val="Neenpoudarek"/>
          <w:vertAlign w:val="superscript"/>
        </w:rPr>
        <w:t>o</w:t>
      </w:r>
      <w:r w:rsidRPr="00432556">
        <w:rPr>
          <w:rStyle w:val="Neenpoudarek"/>
        </w:rPr>
        <w:t>C)</w:t>
      </w:r>
      <w:r w:rsidR="00B55D70">
        <w:rPr>
          <w:rStyle w:val="Neenpoudarek"/>
        </w:rPr>
        <w:t>,</w:t>
      </w:r>
      <w:r w:rsidRPr="2A4B87B6">
        <w:rPr>
          <w:rStyle w:val="Neenpoudarek"/>
        </w:rPr>
        <w:t xml:space="preserve"> </w:t>
      </w:r>
      <w:r w:rsidR="00B55D70">
        <w:rPr>
          <w:rStyle w:val="Neenpoudarek"/>
        </w:rPr>
        <w:t>na kar pa upravljalec ni mogel vplivati.</w:t>
      </w:r>
    </w:p>
    <w:p w14:paraId="6841E128" w14:textId="77777777" w:rsidR="00793E04" w:rsidRPr="00BB5AE2" w:rsidRDefault="00793E04" w:rsidP="00EB1C02">
      <w:pPr>
        <w:pStyle w:val="Naslov1"/>
        <w:tabs>
          <w:tab w:val="left" w:pos="851"/>
        </w:tabs>
        <w:ind w:left="851" w:hanging="851"/>
        <w:rPr>
          <w:rStyle w:val="Neenpoudarek"/>
        </w:rPr>
      </w:pPr>
      <w:r w:rsidRPr="00BB5AE2">
        <w:rPr>
          <w:rStyle w:val="Neenpoudarek"/>
        </w:rPr>
        <w:t>IZVAJANJE OSKRBE S PITNO VODO</w:t>
      </w:r>
    </w:p>
    <w:p w14:paraId="3F51F49C" w14:textId="77777777" w:rsidR="00793E04" w:rsidRPr="00BB5AE2" w:rsidRDefault="00793E04" w:rsidP="005A3805">
      <w:pPr>
        <w:widowControl/>
        <w:suppressLineNumbers w:val="0"/>
        <w:tabs>
          <w:tab w:val="clear" w:pos="567"/>
        </w:tabs>
        <w:suppressAutoHyphens w:val="0"/>
        <w:spacing w:before="0" w:after="160" w:line="259" w:lineRule="auto"/>
        <w:rPr>
          <w:rStyle w:val="Neenpoudarek"/>
        </w:rPr>
      </w:pPr>
      <w:r w:rsidRPr="00BB5AE2">
        <w:rPr>
          <w:rStyle w:val="Neenpoudarek"/>
        </w:rPr>
        <w:t xml:space="preserve">Javno podjetje Eko-park d.o.o. Lendava Öko-park kft Lendva, je bilo ustanovljeno z Odlokom o ustanovitvi javnega podjetja Eko-park d.o.o. Lendava leta 2007, z namenom organiziranja in izvajanja gospodarskih javnih služb na območju Občine Lendava. Javno službo oskrbe s pitno vodo podjetje izvaja od leta 2008. Podjetje upravlja in vzdržuje celoten vodovodni sistem, ki je v lasti Občine Lendava, in oskrbuje nekaj več kot 10.000 prebivalcev.  </w:t>
      </w:r>
    </w:p>
    <w:p w14:paraId="6C4F72DF" w14:textId="41D9E300" w:rsidR="00793E04" w:rsidRPr="00BB5AE2" w:rsidRDefault="00793E04" w:rsidP="005A3805">
      <w:pPr>
        <w:widowControl/>
        <w:suppressLineNumbers w:val="0"/>
        <w:tabs>
          <w:tab w:val="clear" w:pos="567"/>
        </w:tabs>
        <w:suppressAutoHyphens w:val="0"/>
        <w:spacing w:before="0" w:after="160" w:line="259" w:lineRule="auto"/>
        <w:rPr>
          <w:rStyle w:val="Neenpoudarek"/>
        </w:rPr>
      </w:pPr>
      <w:r w:rsidRPr="00BB5AE2">
        <w:rPr>
          <w:rStyle w:val="Neenpoudarek"/>
        </w:rPr>
        <w:t xml:space="preserve">Dne 25.03.2008 so občine lastnice podpisale Konzorcijsko pogodbo za izvedbo in upravljanje vodovodnega sistema na območju Upravne enote Lendava oz. Pomurski vodovod - sistema A v sklopu sistema oskrbe prebivalstva s pitno vodo na območju Pomurja. Na podlagi Odloka o oskrbi s pitno vodo v občini Lendava (Ur. list RS št. 17/2013) so občine solastnice prenesle upravljanje vodovodnega omrežja v občini lastnici, na javno podjetje Eko-park d.o.o.. V skladu s konzorcijsko pogodbo bo podjetje upravljajo s celotnim omrežjem, ki zajema občine Lendava, Črenšovci, Odranci, Velika Polana, Turnišče, Dobrovnik in Kobilje, kjer bo skupno oskrbovano 22.500 prebivalcev. Občina Velika Polana je v skladu s Konzorcijsko pogodbo sicer vključena v Pomurski vodovod – sistem A, vendar </w:t>
      </w:r>
      <w:r w:rsidR="001E3D51">
        <w:rPr>
          <w:rStyle w:val="Neenpoudarek"/>
        </w:rPr>
        <w:t>je v letu 2018 na lastno željo izstopila iz</w:t>
      </w:r>
      <w:r w:rsidRPr="00BB5AE2">
        <w:rPr>
          <w:rStyle w:val="Neenpoudarek"/>
        </w:rPr>
        <w:t xml:space="preserve"> oskrbovala </w:t>
      </w:r>
      <w:r w:rsidR="001E3D51">
        <w:rPr>
          <w:rStyle w:val="Neenpoudarek"/>
        </w:rPr>
        <w:t>sistema Pomurski vodovod-sistem A.</w:t>
      </w:r>
    </w:p>
    <w:p w14:paraId="0FB78278" w14:textId="70AFD7E7" w:rsidR="00793E04" w:rsidRDefault="00793E04">
      <w:pPr>
        <w:widowControl/>
        <w:suppressLineNumbers w:val="0"/>
        <w:tabs>
          <w:tab w:val="clear" w:pos="567"/>
        </w:tabs>
        <w:suppressAutoHyphens w:val="0"/>
        <w:spacing w:before="0"/>
        <w:jc w:val="left"/>
        <w:rPr>
          <w:rStyle w:val="Neenpoudarek"/>
        </w:rPr>
      </w:pPr>
    </w:p>
    <w:p w14:paraId="24FAB9DF" w14:textId="41B96AB7" w:rsidR="0070583D" w:rsidRDefault="0070583D">
      <w:pPr>
        <w:widowControl/>
        <w:suppressLineNumbers w:val="0"/>
        <w:tabs>
          <w:tab w:val="clear" w:pos="567"/>
        </w:tabs>
        <w:suppressAutoHyphens w:val="0"/>
        <w:spacing w:before="0"/>
        <w:jc w:val="left"/>
        <w:rPr>
          <w:rStyle w:val="Neenpoudarek"/>
        </w:rPr>
      </w:pPr>
    </w:p>
    <w:p w14:paraId="013FCBFF" w14:textId="77777777" w:rsidR="0070583D" w:rsidRDefault="0070583D">
      <w:pPr>
        <w:widowControl/>
        <w:suppressLineNumbers w:val="0"/>
        <w:tabs>
          <w:tab w:val="clear" w:pos="567"/>
        </w:tabs>
        <w:suppressAutoHyphens w:val="0"/>
        <w:spacing w:before="0"/>
        <w:jc w:val="left"/>
        <w:rPr>
          <w:rStyle w:val="Neenpoudarek"/>
        </w:rPr>
      </w:pPr>
    </w:p>
    <w:p w14:paraId="1FC39945" w14:textId="77777777" w:rsidR="00793E04" w:rsidRDefault="00793E04">
      <w:pPr>
        <w:widowControl/>
        <w:suppressLineNumbers w:val="0"/>
        <w:tabs>
          <w:tab w:val="clear" w:pos="567"/>
        </w:tabs>
        <w:suppressAutoHyphens w:val="0"/>
        <w:spacing w:before="0"/>
        <w:jc w:val="left"/>
        <w:rPr>
          <w:rStyle w:val="Neenpoudarek"/>
        </w:rPr>
      </w:pPr>
    </w:p>
    <w:p w14:paraId="0562CB0E" w14:textId="77777777" w:rsidR="00793E04" w:rsidRPr="00BB5AE2" w:rsidRDefault="00793E04" w:rsidP="000F2AEC">
      <w:pPr>
        <w:widowControl/>
        <w:suppressLineNumbers w:val="0"/>
        <w:tabs>
          <w:tab w:val="clear" w:pos="567"/>
        </w:tabs>
        <w:suppressAutoHyphens w:val="0"/>
        <w:spacing w:before="0"/>
        <w:jc w:val="left"/>
        <w:rPr>
          <w:rStyle w:val="Neenpoudarek"/>
        </w:rPr>
      </w:pPr>
      <w:r w:rsidRPr="00BB5AE2">
        <w:rPr>
          <w:rStyle w:val="Neenpoudarek"/>
        </w:rPr>
        <w:br w:type="page"/>
      </w:r>
    </w:p>
    <w:p w14:paraId="34CE0A41" w14:textId="77777777" w:rsidR="00793E04" w:rsidRPr="00BB5AE2" w:rsidRDefault="00793E04" w:rsidP="005A3805">
      <w:pPr>
        <w:widowControl/>
        <w:suppressLineNumbers w:val="0"/>
        <w:tabs>
          <w:tab w:val="clear" w:pos="567"/>
        </w:tabs>
        <w:suppressAutoHyphens w:val="0"/>
        <w:spacing w:before="0" w:after="160" w:line="259" w:lineRule="auto"/>
        <w:rPr>
          <w:rStyle w:val="Neenpoudarek"/>
        </w:rPr>
      </w:pPr>
    </w:p>
    <w:p w14:paraId="4380D3FB" w14:textId="77777777" w:rsidR="00793E04" w:rsidRPr="0092486A" w:rsidRDefault="00793E04" w:rsidP="005A3805">
      <w:pPr>
        <w:widowControl/>
        <w:suppressLineNumbers w:val="0"/>
        <w:tabs>
          <w:tab w:val="clear" w:pos="567"/>
        </w:tabs>
        <w:suppressAutoHyphens w:val="0"/>
        <w:spacing w:before="0" w:after="160" w:line="259" w:lineRule="auto"/>
        <w:rPr>
          <w:rStyle w:val="Neenpoudarek"/>
          <w:b/>
        </w:rPr>
      </w:pPr>
      <w:r w:rsidRPr="0092486A">
        <w:rPr>
          <w:rStyle w:val="Neenpoudarek"/>
          <w:b/>
        </w:rPr>
        <w:t>Pomurski vodovod-sistem A je razdeljen na tri oskrbovalna območja (v nadaljevanju OO).</w:t>
      </w:r>
    </w:p>
    <w:p w14:paraId="169E21CA" w14:textId="77777777" w:rsidR="00793E04" w:rsidRPr="00BB5AE2" w:rsidRDefault="00793E04" w:rsidP="0092486A">
      <w:pPr>
        <w:widowControl/>
        <w:suppressLineNumbers w:val="0"/>
        <w:tabs>
          <w:tab w:val="clear" w:pos="567"/>
        </w:tabs>
        <w:suppressAutoHyphens w:val="0"/>
        <w:spacing w:before="0" w:after="160" w:line="259" w:lineRule="auto"/>
        <w:rPr>
          <w:rStyle w:val="Neenpoudarek"/>
        </w:rPr>
      </w:pPr>
      <w:r w:rsidRPr="00BB5AE2">
        <w:rPr>
          <w:rStyle w:val="Neenpoudarek"/>
        </w:rPr>
        <w:t xml:space="preserve"> OO GABERJE zajema občine Lendava, Dobrovnik in Kobilje. Vodni vir je zajetje podzemne vode na lokaciji Gaberja. </w:t>
      </w:r>
    </w:p>
    <w:p w14:paraId="03E1482D" w14:textId="77777777" w:rsidR="00793E04" w:rsidRPr="00BB5AE2" w:rsidRDefault="00793E04" w:rsidP="0092486A">
      <w:pPr>
        <w:widowControl/>
        <w:suppressLineNumbers w:val="0"/>
        <w:tabs>
          <w:tab w:val="clear" w:pos="567"/>
        </w:tabs>
        <w:suppressAutoHyphens w:val="0"/>
        <w:spacing w:before="0" w:after="160" w:line="259" w:lineRule="auto"/>
        <w:rPr>
          <w:rStyle w:val="Neenpoudarek"/>
        </w:rPr>
      </w:pPr>
      <w:r w:rsidRPr="00BB5AE2">
        <w:rPr>
          <w:rStyle w:val="Neenpoudarek"/>
        </w:rPr>
        <w:t xml:space="preserve"> OO TURNIŠČE zajema področje občine Turnišče. Vodni vir je zajetje podzemne vode na lokaciji Turnišča.</w:t>
      </w:r>
    </w:p>
    <w:p w14:paraId="410B9593" w14:textId="77777777" w:rsidR="00793E04" w:rsidRPr="00BB5AE2" w:rsidRDefault="00793E04" w:rsidP="0092486A">
      <w:pPr>
        <w:widowControl/>
        <w:suppressLineNumbers w:val="0"/>
        <w:tabs>
          <w:tab w:val="clear" w:pos="567"/>
        </w:tabs>
        <w:suppressAutoHyphens w:val="0"/>
        <w:spacing w:before="0" w:after="160" w:line="259" w:lineRule="auto"/>
        <w:rPr>
          <w:rStyle w:val="Neenpoudarek"/>
        </w:rPr>
      </w:pPr>
      <w:r w:rsidRPr="00BB5AE2">
        <w:rPr>
          <w:rStyle w:val="Neenpoudarek"/>
        </w:rPr>
        <w:t>OO GABERJE-TURNIŠČE zajema občini Črenšovci in Odranci. Vodni vir so zajetja podzemne vode na lokaciji Gaberja (70%) in Turnišča (30%), delež posameznih vodnih virov se spreminja v skladu z dinamiko dnevne, tedenske in mesečne porabe vode in posameznih letnih obdobij.</w:t>
      </w:r>
    </w:p>
    <w:p w14:paraId="62EBF3C5" w14:textId="77777777" w:rsidR="00793E04" w:rsidRPr="00BB5AE2" w:rsidRDefault="00793E04" w:rsidP="004D1DF9">
      <w:pPr>
        <w:widowControl/>
        <w:suppressLineNumbers w:val="0"/>
        <w:tabs>
          <w:tab w:val="clear" w:pos="567"/>
        </w:tabs>
        <w:suppressAutoHyphens w:val="0"/>
        <w:spacing w:before="0" w:after="160" w:line="259" w:lineRule="auto"/>
        <w:jc w:val="left"/>
        <w:rPr>
          <w:rStyle w:val="Neenpoudarek"/>
        </w:rPr>
      </w:pPr>
    </w:p>
    <w:p w14:paraId="206491DB" w14:textId="77777777" w:rsidR="00793E04" w:rsidRPr="00BB5AE2" w:rsidRDefault="00793E04" w:rsidP="004D1DF9">
      <w:pPr>
        <w:widowControl/>
        <w:suppressLineNumbers w:val="0"/>
        <w:tabs>
          <w:tab w:val="clear" w:pos="567"/>
        </w:tabs>
        <w:suppressAutoHyphens w:val="0"/>
        <w:spacing w:before="0" w:after="160" w:line="259" w:lineRule="auto"/>
        <w:jc w:val="left"/>
        <w:rPr>
          <w:rStyle w:val="Neenpoudarek"/>
        </w:rPr>
      </w:pPr>
      <w:r w:rsidRPr="00BB5AE2">
        <w:rPr>
          <w:rStyle w:val="Neenpoudarek"/>
        </w:rPr>
        <w:t>Slika1: Oskrbovalna območja Pomurski vodovod – sistem A</w:t>
      </w:r>
    </w:p>
    <w:p w14:paraId="6D98A12B" w14:textId="7D261942" w:rsidR="00793E04" w:rsidRPr="00BB5AE2" w:rsidRDefault="00DE4FE9" w:rsidP="004D1DF9">
      <w:pPr>
        <w:widowControl/>
        <w:suppressLineNumbers w:val="0"/>
        <w:tabs>
          <w:tab w:val="clear" w:pos="567"/>
        </w:tabs>
        <w:suppressAutoHyphens w:val="0"/>
        <w:spacing w:before="0" w:after="160" w:line="259" w:lineRule="auto"/>
        <w:jc w:val="left"/>
        <w:rPr>
          <w:rStyle w:val="Neenpoudarek"/>
        </w:rPr>
      </w:pPr>
      <w:r>
        <w:rPr>
          <w:rStyle w:val="Neenpoudarek"/>
          <w:i w:val="0"/>
          <w:noProof/>
        </w:rPr>
        <w:drawing>
          <wp:inline distT="0" distB="0" distL="0" distR="0" wp14:anchorId="131544BB" wp14:editId="60321A41">
            <wp:extent cx="5772150" cy="4029075"/>
            <wp:effectExtent l="0" t="0" r="0" b="0"/>
            <wp:docPr id="1"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4029075"/>
                    </a:xfrm>
                    <a:prstGeom prst="rect">
                      <a:avLst/>
                    </a:prstGeom>
                    <a:noFill/>
                    <a:ln>
                      <a:noFill/>
                    </a:ln>
                  </pic:spPr>
                </pic:pic>
              </a:graphicData>
            </a:graphic>
          </wp:inline>
        </w:drawing>
      </w:r>
    </w:p>
    <w:p w14:paraId="29D6B04F" w14:textId="77777777" w:rsidR="00793E04" w:rsidRPr="00BB5AE2" w:rsidRDefault="00793E04" w:rsidP="004D1DF9">
      <w:pPr>
        <w:widowControl/>
        <w:suppressLineNumbers w:val="0"/>
        <w:tabs>
          <w:tab w:val="clear" w:pos="567"/>
        </w:tabs>
        <w:suppressAutoHyphens w:val="0"/>
        <w:spacing w:before="0" w:after="160" w:line="259" w:lineRule="auto"/>
        <w:jc w:val="left"/>
        <w:rPr>
          <w:rStyle w:val="Neenpoudarek"/>
        </w:rPr>
      </w:pPr>
      <w:r w:rsidRPr="00BB5AE2">
        <w:rPr>
          <w:rStyle w:val="Neenpoudarek"/>
        </w:rPr>
        <w:t xml:space="preserve"> </w:t>
      </w:r>
    </w:p>
    <w:p w14:paraId="2946DB82" w14:textId="77777777" w:rsidR="00793E04" w:rsidRPr="00BB5AE2" w:rsidRDefault="00793E04">
      <w:pPr>
        <w:widowControl/>
        <w:suppressLineNumbers w:val="0"/>
        <w:tabs>
          <w:tab w:val="clear" w:pos="567"/>
        </w:tabs>
        <w:suppressAutoHyphens w:val="0"/>
        <w:spacing w:before="0"/>
        <w:jc w:val="left"/>
        <w:rPr>
          <w:rStyle w:val="Neenpoudarek"/>
        </w:rPr>
      </w:pPr>
      <w:r w:rsidRPr="00BB5AE2">
        <w:rPr>
          <w:rStyle w:val="Neenpoudarek"/>
        </w:rPr>
        <w:br w:type="page"/>
      </w:r>
    </w:p>
    <w:p w14:paraId="6C2CFDB6" w14:textId="77777777" w:rsidR="00793E04" w:rsidRPr="00BB5AE2" w:rsidRDefault="00793E04" w:rsidP="004D1DF9">
      <w:pPr>
        <w:widowControl/>
        <w:suppressLineNumbers w:val="0"/>
        <w:tabs>
          <w:tab w:val="clear" w:pos="567"/>
        </w:tabs>
        <w:suppressAutoHyphens w:val="0"/>
        <w:spacing w:before="0" w:after="160" w:line="259" w:lineRule="auto"/>
        <w:jc w:val="left"/>
        <w:rPr>
          <w:rStyle w:val="Neenpoudarek"/>
        </w:rPr>
      </w:pPr>
      <w:r w:rsidRPr="00BB5AE2">
        <w:rPr>
          <w:rStyle w:val="Neenpoudarek"/>
        </w:rPr>
        <w:lastRenderedPageBreak/>
        <w:t>Tabela1: Podatki o številu uporabnikov po občinah.</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99"/>
        <w:gridCol w:w="1289"/>
        <w:gridCol w:w="6015"/>
        <w:gridCol w:w="1141"/>
      </w:tblGrid>
      <w:tr w:rsidR="00793E04" w:rsidRPr="0019328C" w14:paraId="5D5B7E19" w14:textId="77777777" w:rsidTr="002F371C">
        <w:trPr>
          <w:trHeight w:val="194"/>
        </w:trPr>
        <w:tc>
          <w:tcPr>
            <w:tcW w:w="0" w:type="auto"/>
            <w:tcBorders>
              <w:top w:val="single" w:sz="4" w:space="0" w:color="auto"/>
              <w:left w:val="single" w:sz="4" w:space="0" w:color="auto"/>
              <w:bottom w:val="single" w:sz="4" w:space="0" w:color="auto"/>
              <w:right w:val="single" w:sz="4" w:space="0" w:color="auto"/>
            </w:tcBorders>
          </w:tcPr>
          <w:p w14:paraId="0196F355" w14:textId="77777777" w:rsidR="00793E04" w:rsidRPr="005C4798" w:rsidRDefault="00793E04" w:rsidP="0048065D">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Vodni vir</w:t>
            </w:r>
          </w:p>
        </w:tc>
        <w:tc>
          <w:tcPr>
            <w:tcW w:w="0" w:type="auto"/>
            <w:tcBorders>
              <w:top w:val="single" w:sz="4" w:space="0" w:color="auto"/>
              <w:left w:val="single" w:sz="4" w:space="0" w:color="auto"/>
              <w:bottom w:val="single" w:sz="4" w:space="0" w:color="auto"/>
              <w:right w:val="single" w:sz="4" w:space="0" w:color="auto"/>
            </w:tcBorders>
          </w:tcPr>
          <w:p w14:paraId="39AE8011" w14:textId="77777777" w:rsidR="00793E04" w:rsidRPr="005C4798" w:rsidRDefault="00793E04" w:rsidP="0048065D">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Oskrbovane Občine</w:t>
            </w:r>
          </w:p>
        </w:tc>
        <w:tc>
          <w:tcPr>
            <w:tcW w:w="0" w:type="auto"/>
            <w:tcBorders>
              <w:top w:val="single" w:sz="4" w:space="0" w:color="auto"/>
              <w:left w:val="single" w:sz="4" w:space="0" w:color="auto"/>
              <w:bottom w:val="single" w:sz="4" w:space="0" w:color="auto"/>
              <w:right w:val="single" w:sz="4" w:space="0" w:color="auto"/>
            </w:tcBorders>
          </w:tcPr>
          <w:p w14:paraId="03960CEC" w14:textId="77777777" w:rsidR="00793E04" w:rsidRPr="005C4798" w:rsidRDefault="00793E04" w:rsidP="0048065D">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Oskrbovana naselja</w:t>
            </w:r>
          </w:p>
        </w:tc>
        <w:tc>
          <w:tcPr>
            <w:tcW w:w="0" w:type="auto"/>
            <w:tcBorders>
              <w:top w:val="single" w:sz="4" w:space="0" w:color="auto"/>
              <w:left w:val="single" w:sz="4" w:space="0" w:color="auto"/>
              <w:bottom w:val="single" w:sz="4" w:space="0" w:color="auto"/>
              <w:right w:val="single" w:sz="4" w:space="0" w:color="auto"/>
            </w:tcBorders>
          </w:tcPr>
          <w:p w14:paraId="644E9A99"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Št. uporabnikov</w:t>
            </w:r>
          </w:p>
        </w:tc>
      </w:tr>
      <w:tr w:rsidR="00793E04" w:rsidRPr="0019328C" w14:paraId="4D3311EF" w14:textId="77777777" w:rsidTr="005A3805">
        <w:trPr>
          <w:trHeight w:val="1368"/>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5F129F7"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Gaberje</w:t>
            </w:r>
          </w:p>
        </w:tc>
        <w:tc>
          <w:tcPr>
            <w:tcW w:w="0" w:type="auto"/>
            <w:tcBorders>
              <w:top w:val="single" w:sz="4" w:space="0" w:color="auto"/>
              <w:left w:val="single" w:sz="4" w:space="0" w:color="auto"/>
              <w:bottom w:val="single" w:sz="4" w:space="0" w:color="auto"/>
              <w:right w:val="single" w:sz="4" w:space="0" w:color="auto"/>
            </w:tcBorders>
          </w:tcPr>
          <w:p w14:paraId="63DF1CB4" w14:textId="77777777" w:rsidR="00793E04" w:rsidRPr="005C4798" w:rsidRDefault="00793E04" w:rsidP="0048065D">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LENDAVA</w:t>
            </w:r>
          </w:p>
        </w:tc>
        <w:tc>
          <w:tcPr>
            <w:tcW w:w="0" w:type="auto"/>
            <w:tcBorders>
              <w:top w:val="single" w:sz="4" w:space="0" w:color="auto"/>
              <w:left w:val="single" w:sz="4" w:space="0" w:color="auto"/>
              <w:bottom w:val="single" w:sz="4" w:space="0" w:color="auto"/>
              <w:right w:val="single" w:sz="4" w:space="0" w:color="auto"/>
            </w:tcBorders>
          </w:tcPr>
          <w:p w14:paraId="511CBD70" w14:textId="77777777" w:rsidR="00793E04" w:rsidRPr="005C4798" w:rsidRDefault="001000D4" w:rsidP="0019328C">
            <w:pPr>
              <w:widowControl/>
              <w:suppressLineNumbers w:val="0"/>
              <w:tabs>
                <w:tab w:val="clear" w:pos="567"/>
              </w:tabs>
              <w:suppressAutoHyphens w:val="0"/>
              <w:spacing w:before="0" w:after="160" w:line="259" w:lineRule="auto"/>
              <w:jc w:val="left"/>
              <w:rPr>
                <w:rStyle w:val="Neenpoudarek"/>
                <w:sz w:val="20"/>
                <w:szCs w:val="20"/>
              </w:rPr>
            </w:pPr>
            <w:hyperlink r:id="rId10" w:tgtFrame="_blank" w:history="1">
              <w:r w:rsidR="00793E04" w:rsidRPr="005C4798">
                <w:rPr>
                  <w:rStyle w:val="Neenpoudarek"/>
                  <w:sz w:val="20"/>
                  <w:szCs w:val="20"/>
                </w:rPr>
                <w:t>Banuta</w:t>
              </w:r>
            </w:hyperlink>
            <w:r w:rsidR="00793E04" w:rsidRPr="005C4798">
              <w:rPr>
                <w:rStyle w:val="Neenpoudarek"/>
                <w:sz w:val="20"/>
                <w:szCs w:val="20"/>
              </w:rPr>
              <w:t>, </w:t>
            </w:r>
            <w:hyperlink r:id="rId11" w:tgtFrame="_blank" w:history="1">
              <w:r w:rsidR="00793E04" w:rsidRPr="005C4798">
                <w:rPr>
                  <w:rStyle w:val="Neenpoudarek"/>
                  <w:sz w:val="20"/>
                  <w:szCs w:val="20"/>
                </w:rPr>
                <w:t>Benica</w:t>
              </w:r>
            </w:hyperlink>
            <w:r w:rsidR="00793E04" w:rsidRPr="005C4798">
              <w:rPr>
                <w:rStyle w:val="Neenpoudarek"/>
                <w:sz w:val="20"/>
                <w:szCs w:val="20"/>
              </w:rPr>
              <w:t>, </w:t>
            </w:r>
            <w:hyperlink r:id="rId12" w:tgtFrame="_blank" w:history="1">
              <w:r w:rsidR="00793E04" w:rsidRPr="005C4798">
                <w:rPr>
                  <w:rStyle w:val="Neenpoudarek"/>
                  <w:sz w:val="20"/>
                  <w:szCs w:val="20"/>
                </w:rPr>
                <w:t>Čentiba</w:t>
              </w:r>
            </w:hyperlink>
            <w:r w:rsidR="00793E04" w:rsidRPr="005C4798">
              <w:rPr>
                <w:rStyle w:val="Neenpoudarek"/>
                <w:sz w:val="20"/>
                <w:szCs w:val="20"/>
              </w:rPr>
              <w:t>, </w:t>
            </w:r>
            <w:hyperlink r:id="rId13" w:tgtFrame="_blank" w:history="1">
              <w:r w:rsidR="00793E04" w:rsidRPr="005C4798">
                <w:rPr>
                  <w:rStyle w:val="Neenpoudarek"/>
                  <w:sz w:val="20"/>
                  <w:szCs w:val="20"/>
                </w:rPr>
                <w:t>Dolga vas</w:t>
              </w:r>
            </w:hyperlink>
            <w:r w:rsidR="00793E04" w:rsidRPr="005C4798">
              <w:rPr>
                <w:rStyle w:val="Neenpoudarek"/>
                <w:sz w:val="20"/>
                <w:szCs w:val="20"/>
              </w:rPr>
              <w:t xml:space="preserve">, </w:t>
            </w:r>
            <w:hyperlink r:id="rId14" w:tgtFrame="_blank" w:history="1">
              <w:r w:rsidR="00793E04" w:rsidRPr="005C4798">
                <w:rPr>
                  <w:rStyle w:val="Neenpoudarek"/>
                  <w:sz w:val="20"/>
                  <w:szCs w:val="20"/>
                </w:rPr>
                <w:t>Dolgovaške gorice,</w:t>
              </w:r>
            </w:hyperlink>
            <w:r w:rsidR="00793E04" w:rsidRPr="005C4798">
              <w:rPr>
                <w:rStyle w:val="Neenpoudarek"/>
                <w:sz w:val="20"/>
                <w:szCs w:val="20"/>
              </w:rPr>
              <w:t> </w:t>
            </w:r>
            <w:hyperlink r:id="rId15" w:tgtFrame="_blank" w:history="1">
              <w:r w:rsidR="00793E04" w:rsidRPr="005C4798">
                <w:rPr>
                  <w:rStyle w:val="Neenpoudarek"/>
                  <w:sz w:val="20"/>
                  <w:szCs w:val="20"/>
                </w:rPr>
                <w:t>Dolina pri Lendavi</w:t>
              </w:r>
            </w:hyperlink>
            <w:r w:rsidR="00793E04" w:rsidRPr="005C4798">
              <w:rPr>
                <w:rStyle w:val="Neenpoudarek"/>
                <w:sz w:val="20"/>
                <w:szCs w:val="20"/>
              </w:rPr>
              <w:t>, </w:t>
            </w:r>
            <w:hyperlink r:id="rId16" w:tgtFrame="_blank" w:history="1">
              <w:r w:rsidR="00793E04" w:rsidRPr="005C4798">
                <w:rPr>
                  <w:rStyle w:val="Neenpoudarek"/>
                  <w:sz w:val="20"/>
                  <w:szCs w:val="20"/>
                </w:rPr>
                <w:t>Dolnji Lakoš</w:t>
              </w:r>
            </w:hyperlink>
            <w:r w:rsidR="00793E04" w:rsidRPr="005C4798">
              <w:rPr>
                <w:rStyle w:val="Neenpoudarek"/>
                <w:sz w:val="20"/>
                <w:szCs w:val="20"/>
              </w:rPr>
              <w:t>, </w:t>
            </w:r>
            <w:hyperlink r:id="rId17" w:tgtFrame="_blank" w:history="1">
              <w:r w:rsidR="00793E04" w:rsidRPr="005C4798">
                <w:rPr>
                  <w:rStyle w:val="Neenpoudarek"/>
                  <w:sz w:val="20"/>
                  <w:szCs w:val="20"/>
                </w:rPr>
                <w:t>Gaberje</w:t>
              </w:r>
            </w:hyperlink>
            <w:r w:rsidR="00793E04" w:rsidRPr="005C4798">
              <w:rPr>
                <w:rStyle w:val="Neenpoudarek"/>
                <w:sz w:val="20"/>
                <w:szCs w:val="20"/>
              </w:rPr>
              <w:t xml:space="preserve">, </w:t>
            </w:r>
            <w:hyperlink r:id="rId18" w:tgtFrame="_blank" w:history="1">
              <w:r w:rsidR="00793E04" w:rsidRPr="005C4798">
                <w:rPr>
                  <w:rStyle w:val="Neenpoudarek"/>
                  <w:sz w:val="20"/>
                  <w:szCs w:val="20"/>
                </w:rPr>
                <w:t>Genterovci</w:t>
              </w:r>
            </w:hyperlink>
            <w:r w:rsidR="00793E04" w:rsidRPr="005C4798">
              <w:rPr>
                <w:rStyle w:val="Neenpoudarek"/>
                <w:sz w:val="20"/>
                <w:szCs w:val="20"/>
              </w:rPr>
              <w:t xml:space="preserve">, </w:t>
            </w:r>
            <w:hyperlink r:id="rId19" w:tgtFrame="_blank" w:history="1">
              <w:r w:rsidR="00793E04" w:rsidRPr="005C4798">
                <w:rPr>
                  <w:rStyle w:val="Neenpoudarek"/>
                  <w:sz w:val="20"/>
                  <w:szCs w:val="20"/>
                </w:rPr>
                <w:t>Gornji Lakoš</w:t>
              </w:r>
            </w:hyperlink>
            <w:r w:rsidR="00793E04" w:rsidRPr="005C4798">
              <w:rPr>
                <w:rStyle w:val="Neenpoudarek"/>
                <w:sz w:val="20"/>
                <w:szCs w:val="20"/>
              </w:rPr>
              <w:t xml:space="preserve">, </w:t>
            </w:r>
            <w:hyperlink r:id="rId20" w:tgtFrame="_blank" w:history="1">
              <w:r w:rsidR="00793E04" w:rsidRPr="005C4798">
                <w:rPr>
                  <w:rStyle w:val="Neenpoudarek"/>
                  <w:sz w:val="20"/>
                  <w:szCs w:val="20"/>
                </w:rPr>
                <w:t>Hotiza</w:t>
              </w:r>
            </w:hyperlink>
            <w:r w:rsidR="00793E04" w:rsidRPr="005C4798">
              <w:rPr>
                <w:rStyle w:val="Neenpoudarek"/>
                <w:sz w:val="20"/>
                <w:szCs w:val="20"/>
              </w:rPr>
              <w:t xml:space="preserve">, </w:t>
            </w:r>
            <w:hyperlink r:id="rId21" w:tgtFrame="_blank" w:history="1">
              <w:r w:rsidR="00793E04" w:rsidRPr="005C4798">
                <w:rPr>
                  <w:rStyle w:val="Neenpoudarek"/>
                  <w:sz w:val="20"/>
                  <w:szCs w:val="20"/>
                </w:rPr>
                <w:t>Kamovci</w:t>
              </w:r>
            </w:hyperlink>
            <w:r w:rsidR="00793E04" w:rsidRPr="005C4798">
              <w:rPr>
                <w:rStyle w:val="Neenpoudarek"/>
                <w:sz w:val="20"/>
                <w:szCs w:val="20"/>
              </w:rPr>
              <w:t xml:space="preserve">, </w:t>
            </w:r>
            <w:hyperlink r:id="rId22" w:tgtFrame="_blank" w:history="1">
              <w:r w:rsidR="00793E04" w:rsidRPr="005C4798">
                <w:rPr>
                  <w:rStyle w:val="Neenpoudarek"/>
                  <w:sz w:val="20"/>
                  <w:szCs w:val="20"/>
                </w:rPr>
                <w:t>Kapca</w:t>
              </w:r>
            </w:hyperlink>
            <w:r w:rsidR="00793E04" w:rsidRPr="005C4798">
              <w:rPr>
                <w:rStyle w:val="Neenpoudarek"/>
                <w:sz w:val="20"/>
                <w:szCs w:val="20"/>
              </w:rPr>
              <w:t xml:space="preserve">, Kot, Lendava, </w:t>
            </w:r>
            <w:hyperlink r:id="rId23" w:tgtFrame="_blank" w:history="1">
              <w:r w:rsidR="00793E04" w:rsidRPr="005C4798">
                <w:rPr>
                  <w:rStyle w:val="Neenpoudarek"/>
                  <w:sz w:val="20"/>
                  <w:szCs w:val="20"/>
                </w:rPr>
                <w:t>Lendavske gorice,</w:t>
              </w:r>
            </w:hyperlink>
            <w:r w:rsidR="00793E04" w:rsidRPr="005C4798">
              <w:rPr>
                <w:rStyle w:val="Neenpoudarek"/>
                <w:sz w:val="20"/>
                <w:szCs w:val="20"/>
              </w:rPr>
              <w:t xml:space="preserve"> </w:t>
            </w:r>
            <w:hyperlink r:id="rId24" w:tgtFrame="_blank" w:history="1">
              <w:r w:rsidR="00793E04" w:rsidRPr="005C4798">
                <w:rPr>
                  <w:rStyle w:val="Neenpoudarek"/>
                  <w:sz w:val="20"/>
                  <w:szCs w:val="20"/>
                </w:rPr>
                <w:t>Mostje</w:t>
              </w:r>
            </w:hyperlink>
            <w:r w:rsidR="00793E04" w:rsidRPr="005C4798">
              <w:rPr>
                <w:rStyle w:val="Neenpoudarek"/>
                <w:sz w:val="20"/>
                <w:szCs w:val="20"/>
              </w:rPr>
              <w:t>, </w:t>
            </w:r>
            <w:hyperlink r:id="rId25" w:tgtFrame="_blank" w:history="1">
              <w:r w:rsidR="00793E04" w:rsidRPr="005C4798">
                <w:rPr>
                  <w:rStyle w:val="Neenpoudarek"/>
                  <w:sz w:val="20"/>
                  <w:szCs w:val="20"/>
                </w:rPr>
                <w:t>Petišovci</w:t>
              </w:r>
            </w:hyperlink>
            <w:r w:rsidR="00793E04" w:rsidRPr="005C4798">
              <w:rPr>
                <w:rStyle w:val="Neenpoudarek"/>
                <w:sz w:val="20"/>
                <w:szCs w:val="20"/>
              </w:rPr>
              <w:t xml:space="preserve">, </w:t>
            </w:r>
            <w:hyperlink r:id="rId26" w:tgtFrame="_blank" w:history="1">
              <w:r w:rsidR="00793E04" w:rsidRPr="005C4798">
                <w:rPr>
                  <w:rStyle w:val="Neenpoudarek"/>
                  <w:sz w:val="20"/>
                  <w:szCs w:val="20"/>
                </w:rPr>
                <w:t>Pince</w:t>
              </w:r>
            </w:hyperlink>
            <w:r w:rsidR="00793E04" w:rsidRPr="005C4798">
              <w:rPr>
                <w:rStyle w:val="Neenpoudarek"/>
                <w:sz w:val="20"/>
                <w:szCs w:val="20"/>
              </w:rPr>
              <w:t>, </w:t>
            </w:r>
            <w:hyperlink r:id="rId27" w:tgtFrame="_blank" w:history="1">
              <w:r w:rsidR="00793E04" w:rsidRPr="005C4798">
                <w:rPr>
                  <w:rStyle w:val="Neenpoudarek"/>
                  <w:sz w:val="20"/>
                  <w:szCs w:val="20"/>
                </w:rPr>
                <w:t>Pince-Marof</w:t>
              </w:r>
            </w:hyperlink>
            <w:r w:rsidR="00793E04" w:rsidRPr="005C4798">
              <w:rPr>
                <w:rStyle w:val="Neenpoudarek"/>
                <w:sz w:val="20"/>
                <w:szCs w:val="20"/>
              </w:rPr>
              <w:t>, </w:t>
            </w:r>
            <w:hyperlink r:id="rId28" w:tgtFrame="_blank" w:history="1">
              <w:r w:rsidR="00793E04" w:rsidRPr="005C4798">
                <w:rPr>
                  <w:rStyle w:val="Neenpoudarek"/>
                  <w:sz w:val="20"/>
                  <w:szCs w:val="20"/>
                </w:rPr>
                <w:t>Radmožanci</w:t>
              </w:r>
            </w:hyperlink>
            <w:r w:rsidR="00793E04" w:rsidRPr="005C4798">
              <w:rPr>
                <w:rStyle w:val="Neenpoudarek"/>
                <w:sz w:val="20"/>
                <w:szCs w:val="20"/>
              </w:rPr>
              <w:t>, </w:t>
            </w:r>
            <w:hyperlink r:id="rId29" w:tgtFrame="_blank" w:history="1">
              <w:r w:rsidR="00793E04" w:rsidRPr="005C4798">
                <w:rPr>
                  <w:rStyle w:val="Neenpoudarek"/>
                  <w:sz w:val="20"/>
                  <w:szCs w:val="20"/>
                </w:rPr>
                <w:t>Trimlini</w:t>
              </w:r>
            </w:hyperlink>
          </w:p>
        </w:tc>
        <w:tc>
          <w:tcPr>
            <w:tcW w:w="0" w:type="auto"/>
            <w:tcBorders>
              <w:top w:val="single" w:sz="4" w:space="0" w:color="auto"/>
              <w:left w:val="single" w:sz="4" w:space="0" w:color="auto"/>
              <w:bottom w:val="single" w:sz="4" w:space="0" w:color="auto"/>
              <w:right w:val="single" w:sz="4" w:space="0" w:color="auto"/>
            </w:tcBorders>
          </w:tcPr>
          <w:p w14:paraId="1F8004A6" w14:textId="28F208C1" w:rsidR="00793E04" w:rsidRPr="005C4798" w:rsidRDefault="00477B68" w:rsidP="0054167B">
            <w:pPr>
              <w:widowControl/>
              <w:suppressLineNumbers w:val="0"/>
              <w:tabs>
                <w:tab w:val="clear" w:pos="567"/>
              </w:tabs>
              <w:suppressAutoHyphens w:val="0"/>
              <w:spacing w:before="0" w:after="160" w:line="259" w:lineRule="auto"/>
              <w:jc w:val="center"/>
              <w:rPr>
                <w:rStyle w:val="Neenpoudarek"/>
                <w:sz w:val="20"/>
                <w:szCs w:val="20"/>
              </w:rPr>
            </w:pPr>
            <w:r>
              <w:rPr>
                <w:rStyle w:val="Neenpoudarek"/>
                <w:sz w:val="20"/>
                <w:szCs w:val="20"/>
              </w:rPr>
              <w:t>10404</w:t>
            </w:r>
          </w:p>
          <w:p w14:paraId="110FFD37"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p>
        </w:tc>
      </w:tr>
      <w:tr w:rsidR="00793E04" w:rsidRPr="0019328C" w14:paraId="707A2320" w14:textId="77777777" w:rsidTr="002F371C">
        <w:trPr>
          <w:trHeight w:val="341"/>
        </w:trPr>
        <w:tc>
          <w:tcPr>
            <w:tcW w:w="0" w:type="auto"/>
            <w:vMerge/>
            <w:tcBorders>
              <w:top w:val="single" w:sz="4" w:space="0" w:color="auto"/>
              <w:left w:val="single" w:sz="4" w:space="0" w:color="auto"/>
              <w:bottom w:val="single" w:sz="4" w:space="0" w:color="auto"/>
              <w:right w:val="single" w:sz="4" w:space="0" w:color="auto"/>
            </w:tcBorders>
            <w:vAlign w:val="center"/>
          </w:tcPr>
          <w:p w14:paraId="6B699379"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p>
        </w:tc>
        <w:tc>
          <w:tcPr>
            <w:tcW w:w="0" w:type="auto"/>
            <w:tcBorders>
              <w:top w:val="single" w:sz="4" w:space="0" w:color="auto"/>
              <w:left w:val="single" w:sz="4" w:space="0" w:color="auto"/>
              <w:bottom w:val="single" w:sz="4" w:space="0" w:color="auto"/>
              <w:right w:val="single" w:sz="4" w:space="0" w:color="auto"/>
            </w:tcBorders>
          </w:tcPr>
          <w:p w14:paraId="1B61BD0B" w14:textId="77777777" w:rsidR="00793E04" w:rsidRPr="005C4798" w:rsidRDefault="00793E04" w:rsidP="0048065D">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DOBROVNIK</w:t>
            </w:r>
          </w:p>
        </w:tc>
        <w:tc>
          <w:tcPr>
            <w:tcW w:w="0" w:type="auto"/>
            <w:tcBorders>
              <w:top w:val="single" w:sz="4" w:space="0" w:color="auto"/>
              <w:left w:val="single" w:sz="4" w:space="0" w:color="auto"/>
              <w:bottom w:val="single" w:sz="4" w:space="0" w:color="auto"/>
              <w:right w:val="single" w:sz="4" w:space="0" w:color="auto"/>
            </w:tcBorders>
          </w:tcPr>
          <w:p w14:paraId="2B07CBA1"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Dobrovnik, Strehovci, Žitkovci </w:t>
            </w:r>
          </w:p>
        </w:tc>
        <w:tc>
          <w:tcPr>
            <w:tcW w:w="0" w:type="auto"/>
            <w:tcBorders>
              <w:top w:val="single" w:sz="4" w:space="0" w:color="auto"/>
              <w:left w:val="single" w:sz="4" w:space="0" w:color="auto"/>
              <w:bottom w:val="single" w:sz="4" w:space="0" w:color="auto"/>
            </w:tcBorders>
          </w:tcPr>
          <w:p w14:paraId="5A77C233" w14:textId="762B2DBF" w:rsidR="00793E04" w:rsidRPr="005C4798" w:rsidRDefault="00477B68" w:rsidP="0054167B">
            <w:pPr>
              <w:widowControl/>
              <w:suppressLineNumbers w:val="0"/>
              <w:tabs>
                <w:tab w:val="clear" w:pos="567"/>
              </w:tabs>
              <w:suppressAutoHyphens w:val="0"/>
              <w:spacing w:before="0" w:after="160" w:line="259" w:lineRule="auto"/>
              <w:jc w:val="center"/>
              <w:rPr>
                <w:rStyle w:val="Neenpoudarek"/>
                <w:sz w:val="20"/>
                <w:szCs w:val="20"/>
              </w:rPr>
            </w:pPr>
            <w:r>
              <w:rPr>
                <w:rStyle w:val="Neenpoudarek"/>
                <w:sz w:val="20"/>
                <w:szCs w:val="20"/>
              </w:rPr>
              <w:t>1287</w:t>
            </w:r>
          </w:p>
        </w:tc>
      </w:tr>
      <w:tr w:rsidR="00793E04" w:rsidRPr="0019328C" w14:paraId="794EB3FC" w14:textId="77777777" w:rsidTr="002F371C">
        <w:trPr>
          <w:trHeight w:val="350"/>
        </w:trPr>
        <w:tc>
          <w:tcPr>
            <w:tcW w:w="0" w:type="auto"/>
            <w:vMerge/>
            <w:tcBorders>
              <w:top w:val="single" w:sz="4" w:space="0" w:color="auto"/>
              <w:left w:val="single" w:sz="4" w:space="0" w:color="auto"/>
              <w:bottom w:val="single" w:sz="4" w:space="0" w:color="auto"/>
              <w:right w:val="single" w:sz="4" w:space="0" w:color="auto"/>
            </w:tcBorders>
            <w:vAlign w:val="center"/>
          </w:tcPr>
          <w:p w14:paraId="3FE9F23F"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p>
        </w:tc>
        <w:tc>
          <w:tcPr>
            <w:tcW w:w="0" w:type="auto"/>
            <w:tcBorders>
              <w:top w:val="single" w:sz="4" w:space="0" w:color="auto"/>
              <w:left w:val="single" w:sz="4" w:space="0" w:color="auto"/>
              <w:bottom w:val="single" w:sz="4" w:space="0" w:color="auto"/>
              <w:right w:val="single" w:sz="4" w:space="0" w:color="auto"/>
            </w:tcBorders>
          </w:tcPr>
          <w:p w14:paraId="2D02353D" w14:textId="77777777" w:rsidR="00793E04" w:rsidRPr="005C4798" w:rsidRDefault="00793E04" w:rsidP="0048065D">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KOBILJE</w:t>
            </w:r>
          </w:p>
        </w:tc>
        <w:tc>
          <w:tcPr>
            <w:tcW w:w="0" w:type="auto"/>
            <w:tcBorders>
              <w:top w:val="single" w:sz="4" w:space="0" w:color="auto"/>
              <w:left w:val="single" w:sz="4" w:space="0" w:color="auto"/>
              <w:bottom w:val="single" w:sz="4" w:space="0" w:color="auto"/>
              <w:right w:val="single" w:sz="4" w:space="0" w:color="auto"/>
            </w:tcBorders>
          </w:tcPr>
          <w:p w14:paraId="68B0EBEA"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Kobilje</w:t>
            </w:r>
          </w:p>
        </w:tc>
        <w:tc>
          <w:tcPr>
            <w:tcW w:w="0" w:type="auto"/>
            <w:tcBorders>
              <w:top w:val="single" w:sz="4" w:space="0" w:color="auto"/>
              <w:left w:val="single" w:sz="4" w:space="0" w:color="auto"/>
              <w:bottom w:val="single" w:sz="4" w:space="0" w:color="auto"/>
              <w:right w:val="single" w:sz="4" w:space="0" w:color="auto"/>
            </w:tcBorders>
          </w:tcPr>
          <w:p w14:paraId="285187D6" w14:textId="614F125C"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5</w:t>
            </w:r>
            <w:r w:rsidR="00477B68">
              <w:rPr>
                <w:rStyle w:val="Neenpoudarek"/>
                <w:sz w:val="20"/>
                <w:szCs w:val="20"/>
              </w:rPr>
              <w:t>38</w:t>
            </w:r>
          </w:p>
        </w:tc>
      </w:tr>
      <w:tr w:rsidR="00793E04" w:rsidRPr="0019328C" w14:paraId="118AFE30" w14:textId="77777777" w:rsidTr="002F371C">
        <w:trPr>
          <w:trHeight w:val="298"/>
        </w:trPr>
        <w:tc>
          <w:tcPr>
            <w:tcW w:w="0" w:type="auto"/>
            <w:tcBorders>
              <w:top w:val="single" w:sz="4" w:space="0" w:color="auto"/>
              <w:left w:val="single" w:sz="4" w:space="0" w:color="auto"/>
              <w:bottom w:val="single" w:sz="4" w:space="0" w:color="auto"/>
              <w:right w:val="single" w:sz="4" w:space="0" w:color="auto"/>
            </w:tcBorders>
            <w:vAlign w:val="center"/>
          </w:tcPr>
          <w:p w14:paraId="0526752A"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Turnišče</w:t>
            </w:r>
          </w:p>
        </w:tc>
        <w:tc>
          <w:tcPr>
            <w:tcW w:w="0" w:type="auto"/>
            <w:tcBorders>
              <w:top w:val="single" w:sz="4" w:space="0" w:color="auto"/>
              <w:left w:val="single" w:sz="4" w:space="0" w:color="auto"/>
              <w:bottom w:val="single" w:sz="4" w:space="0" w:color="auto"/>
              <w:right w:val="single" w:sz="4" w:space="0" w:color="auto"/>
            </w:tcBorders>
          </w:tcPr>
          <w:p w14:paraId="6FC2C762" w14:textId="77777777" w:rsidR="00793E04" w:rsidRPr="005C4798" w:rsidRDefault="00793E04" w:rsidP="0048065D">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TURNIŠČE</w:t>
            </w:r>
          </w:p>
        </w:tc>
        <w:tc>
          <w:tcPr>
            <w:tcW w:w="0" w:type="auto"/>
            <w:tcBorders>
              <w:top w:val="single" w:sz="4" w:space="0" w:color="auto"/>
              <w:left w:val="single" w:sz="4" w:space="0" w:color="auto"/>
              <w:bottom w:val="single" w:sz="4" w:space="0" w:color="auto"/>
              <w:right w:val="single" w:sz="4" w:space="0" w:color="auto"/>
            </w:tcBorders>
          </w:tcPr>
          <w:p w14:paraId="41216AA5"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Turnišče, Renkovci, Nedelica, Gomilica </w:t>
            </w:r>
          </w:p>
        </w:tc>
        <w:tc>
          <w:tcPr>
            <w:tcW w:w="0" w:type="auto"/>
            <w:tcBorders>
              <w:top w:val="single" w:sz="4" w:space="0" w:color="auto"/>
              <w:left w:val="single" w:sz="4" w:space="0" w:color="auto"/>
              <w:bottom w:val="single" w:sz="4" w:space="0" w:color="auto"/>
              <w:right w:val="single" w:sz="4" w:space="0" w:color="auto"/>
            </w:tcBorders>
          </w:tcPr>
          <w:p w14:paraId="50EAD7B1" w14:textId="20E18C26"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3</w:t>
            </w:r>
            <w:r w:rsidR="00477B68">
              <w:rPr>
                <w:rStyle w:val="Neenpoudarek"/>
                <w:sz w:val="20"/>
                <w:szCs w:val="20"/>
              </w:rPr>
              <w:t>178</w:t>
            </w:r>
          </w:p>
        </w:tc>
      </w:tr>
      <w:tr w:rsidR="00793E04" w:rsidRPr="0019328C" w14:paraId="2965BA14" w14:textId="77777777" w:rsidTr="0048065D">
        <w:trPr>
          <w:trHeight w:val="669"/>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31AF820" w14:textId="4C857591" w:rsidR="00793E04" w:rsidRPr="005C4798" w:rsidRDefault="007E2559" w:rsidP="0019328C">
            <w:pPr>
              <w:widowControl/>
              <w:suppressLineNumbers w:val="0"/>
              <w:tabs>
                <w:tab w:val="clear" w:pos="567"/>
              </w:tabs>
              <w:suppressAutoHyphens w:val="0"/>
              <w:spacing w:before="0" w:after="160" w:line="259" w:lineRule="auto"/>
              <w:jc w:val="left"/>
              <w:rPr>
                <w:rStyle w:val="Neenpoudarek"/>
                <w:sz w:val="20"/>
                <w:szCs w:val="20"/>
              </w:rPr>
            </w:pPr>
            <w:r>
              <w:rPr>
                <w:rStyle w:val="Neenpoudarek"/>
                <w:sz w:val="20"/>
                <w:szCs w:val="20"/>
              </w:rPr>
              <w:t>Gaberje-8</w:t>
            </w:r>
            <w:r w:rsidR="00793E04" w:rsidRPr="005C4798">
              <w:rPr>
                <w:rStyle w:val="Neenpoudarek"/>
                <w:sz w:val="20"/>
                <w:szCs w:val="20"/>
              </w:rPr>
              <w:t>0%</w:t>
            </w:r>
          </w:p>
          <w:p w14:paraId="3B38647D" w14:textId="00B2708B" w:rsidR="00793E04" w:rsidRPr="005C4798" w:rsidRDefault="007E2559" w:rsidP="0019328C">
            <w:pPr>
              <w:widowControl/>
              <w:suppressLineNumbers w:val="0"/>
              <w:tabs>
                <w:tab w:val="clear" w:pos="567"/>
              </w:tabs>
              <w:suppressAutoHyphens w:val="0"/>
              <w:spacing w:before="0" w:after="160" w:line="259" w:lineRule="auto"/>
              <w:jc w:val="left"/>
              <w:rPr>
                <w:rStyle w:val="Neenpoudarek"/>
                <w:sz w:val="20"/>
                <w:szCs w:val="20"/>
              </w:rPr>
            </w:pPr>
            <w:r>
              <w:rPr>
                <w:rStyle w:val="Neenpoudarek"/>
                <w:sz w:val="20"/>
                <w:szCs w:val="20"/>
              </w:rPr>
              <w:t>Turnišče-2</w:t>
            </w:r>
            <w:r w:rsidR="00793E04" w:rsidRPr="005C4798">
              <w:rPr>
                <w:rStyle w:val="Neenpoudarek"/>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37ED427" w14:textId="77777777" w:rsidR="00793E04" w:rsidRPr="005C4798" w:rsidRDefault="00793E04" w:rsidP="0048065D">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ČRENŠOVCI</w:t>
            </w:r>
          </w:p>
        </w:tc>
        <w:tc>
          <w:tcPr>
            <w:tcW w:w="0" w:type="auto"/>
            <w:tcBorders>
              <w:top w:val="single" w:sz="4" w:space="0" w:color="auto"/>
              <w:left w:val="single" w:sz="4" w:space="0" w:color="auto"/>
              <w:bottom w:val="single" w:sz="4" w:space="0" w:color="auto"/>
              <w:right w:val="single" w:sz="4" w:space="0" w:color="auto"/>
            </w:tcBorders>
          </w:tcPr>
          <w:p w14:paraId="1D373405"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Trnje, Žižki, Dol. Bistrica, Srednja Bistrica, Gornja Bistrica, Črenšovci,</w:t>
            </w:r>
          </w:p>
        </w:tc>
        <w:tc>
          <w:tcPr>
            <w:tcW w:w="0" w:type="auto"/>
            <w:tcBorders>
              <w:top w:val="single" w:sz="4" w:space="0" w:color="auto"/>
              <w:left w:val="single" w:sz="4" w:space="0" w:color="auto"/>
              <w:bottom w:val="single" w:sz="4" w:space="0" w:color="auto"/>
              <w:right w:val="single" w:sz="4" w:space="0" w:color="auto"/>
            </w:tcBorders>
          </w:tcPr>
          <w:p w14:paraId="2396BE18" w14:textId="757675FB"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39</w:t>
            </w:r>
            <w:r w:rsidR="00477B68">
              <w:rPr>
                <w:rStyle w:val="Neenpoudarek"/>
                <w:sz w:val="20"/>
                <w:szCs w:val="20"/>
              </w:rPr>
              <w:t>84</w:t>
            </w:r>
          </w:p>
          <w:p w14:paraId="1F72F646"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p>
        </w:tc>
      </w:tr>
      <w:tr w:rsidR="00793E04" w:rsidRPr="0019328C" w14:paraId="614CB97B" w14:textId="77777777" w:rsidTr="005A3805">
        <w:trPr>
          <w:trHeight w:val="599"/>
        </w:trPr>
        <w:tc>
          <w:tcPr>
            <w:tcW w:w="0" w:type="auto"/>
            <w:vMerge/>
            <w:tcBorders>
              <w:top w:val="single" w:sz="4" w:space="0" w:color="auto"/>
              <w:left w:val="single" w:sz="4" w:space="0" w:color="auto"/>
              <w:bottom w:val="single" w:sz="4" w:space="0" w:color="auto"/>
              <w:right w:val="single" w:sz="4" w:space="0" w:color="auto"/>
            </w:tcBorders>
          </w:tcPr>
          <w:p w14:paraId="08CE6F91"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p>
        </w:tc>
        <w:tc>
          <w:tcPr>
            <w:tcW w:w="0" w:type="auto"/>
            <w:tcBorders>
              <w:top w:val="single" w:sz="4" w:space="0" w:color="auto"/>
              <w:left w:val="single" w:sz="4" w:space="0" w:color="auto"/>
              <w:bottom w:val="single" w:sz="4" w:space="0" w:color="auto"/>
              <w:right w:val="single" w:sz="4" w:space="0" w:color="auto"/>
            </w:tcBorders>
          </w:tcPr>
          <w:p w14:paraId="3B90ADC6" w14:textId="77777777" w:rsidR="00793E04" w:rsidRPr="005C4798" w:rsidRDefault="00793E04" w:rsidP="0048065D">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ODRANCI</w:t>
            </w:r>
          </w:p>
        </w:tc>
        <w:tc>
          <w:tcPr>
            <w:tcW w:w="0" w:type="auto"/>
            <w:tcBorders>
              <w:top w:val="single" w:sz="4" w:space="0" w:color="auto"/>
              <w:left w:val="single" w:sz="4" w:space="0" w:color="auto"/>
              <w:bottom w:val="single" w:sz="4" w:space="0" w:color="auto"/>
              <w:right w:val="single" w:sz="4" w:space="0" w:color="auto"/>
            </w:tcBorders>
          </w:tcPr>
          <w:p w14:paraId="214F4D96"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Odranci</w:t>
            </w:r>
          </w:p>
        </w:tc>
        <w:tc>
          <w:tcPr>
            <w:tcW w:w="0" w:type="auto"/>
            <w:tcBorders>
              <w:top w:val="single" w:sz="4" w:space="0" w:color="auto"/>
              <w:left w:val="single" w:sz="4" w:space="0" w:color="auto"/>
              <w:bottom w:val="single" w:sz="4" w:space="0" w:color="auto"/>
              <w:right w:val="single" w:sz="4" w:space="0" w:color="auto"/>
            </w:tcBorders>
          </w:tcPr>
          <w:p w14:paraId="66895097" w14:textId="7B8CF4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16</w:t>
            </w:r>
            <w:r w:rsidR="00477B68">
              <w:rPr>
                <w:rStyle w:val="Neenpoudarek"/>
                <w:sz w:val="20"/>
                <w:szCs w:val="20"/>
              </w:rPr>
              <w:t>13</w:t>
            </w:r>
          </w:p>
        </w:tc>
      </w:tr>
      <w:tr w:rsidR="00793E04" w:rsidRPr="0019328C" w14:paraId="66EF57F3" w14:textId="77777777" w:rsidTr="002F371C">
        <w:trPr>
          <w:trHeight w:val="194"/>
        </w:trPr>
        <w:tc>
          <w:tcPr>
            <w:tcW w:w="0" w:type="auto"/>
            <w:gridSpan w:val="3"/>
            <w:tcBorders>
              <w:top w:val="single" w:sz="4" w:space="0" w:color="auto"/>
              <w:left w:val="single" w:sz="4" w:space="0" w:color="auto"/>
              <w:bottom w:val="single" w:sz="4" w:space="0" w:color="auto"/>
              <w:right w:val="single" w:sz="4" w:space="0" w:color="auto"/>
            </w:tcBorders>
          </w:tcPr>
          <w:p w14:paraId="337A0CF7"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Oskrbovalna območja - Skupaj</w:t>
            </w:r>
          </w:p>
        </w:tc>
        <w:tc>
          <w:tcPr>
            <w:tcW w:w="0" w:type="auto"/>
            <w:tcBorders>
              <w:top w:val="single" w:sz="4" w:space="0" w:color="auto"/>
              <w:left w:val="single" w:sz="4" w:space="0" w:color="auto"/>
              <w:bottom w:val="single" w:sz="4" w:space="0" w:color="auto"/>
              <w:right w:val="single" w:sz="4" w:space="0" w:color="auto"/>
            </w:tcBorders>
          </w:tcPr>
          <w:p w14:paraId="0B6E4924" w14:textId="698B6EA4" w:rsidR="00793E04" w:rsidRPr="005C4798" w:rsidRDefault="00477B68" w:rsidP="0054167B">
            <w:pPr>
              <w:widowControl/>
              <w:suppressLineNumbers w:val="0"/>
              <w:tabs>
                <w:tab w:val="clear" w:pos="567"/>
              </w:tabs>
              <w:suppressAutoHyphens w:val="0"/>
              <w:spacing w:before="0" w:after="160" w:line="259" w:lineRule="auto"/>
              <w:jc w:val="center"/>
              <w:rPr>
                <w:rStyle w:val="Neenpoudarek"/>
                <w:sz w:val="20"/>
                <w:szCs w:val="20"/>
              </w:rPr>
            </w:pPr>
            <w:r>
              <w:rPr>
                <w:rStyle w:val="Neenpoudarek"/>
                <w:sz w:val="20"/>
                <w:szCs w:val="20"/>
              </w:rPr>
              <w:t>21004</w:t>
            </w:r>
          </w:p>
        </w:tc>
      </w:tr>
    </w:tbl>
    <w:p w14:paraId="61CDCEAD" w14:textId="77777777" w:rsidR="00793E04" w:rsidRPr="00BB5AE2" w:rsidRDefault="00793E04" w:rsidP="004D1DF9">
      <w:pPr>
        <w:widowControl/>
        <w:suppressLineNumbers w:val="0"/>
        <w:tabs>
          <w:tab w:val="clear" w:pos="567"/>
        </w:tabs>
        <w:suppressAutoHyphens w:val="0"/>
        <w:spacing w:before="0" w:after="160" w:line="259" w:lineRule="auto"/>
        <w:jc w:val="left"/>
        <w:rPr>
          <w:rStyle w:val="Neenpoudarek"/>
        </w:rPr>
      </w:pPr>
    </w:p>
    <w:p w14:paraId="18A93108" w14:textId="2453C1CA" w:rsidR="00793E04" w:rsidRPr="00BB5AE2" w:rsidRDefault="00793E04" w:rsidP="004D1DF9">
      <w:pPr>
        <w:widowControl/>
        <w:suppressLineNumbers w:val="0"/>
        <w:tabs>
          <w:tab w:val="clear" w:pos="567"/>
        </w:tabs>
        <w:suppressAutoHyphens w:val="0"/>
        <w:spacing w:before="0" w:after="160" w:line="259" w:lineRule="auto"/>
        <w:jc w:val="left"/>
        <w:rPr>
          <w:rStyle w:val="Neenpoudarek"/>
        </w:rPr>
      </w:pPr>
      <w:r w:rsidRPr="00BB5AE2">
        <w:rPr>
          <w:rStyle w:val="Neenpoudarek"/>
        </w:rPr>
        <w:t>Tabela 2.:</w:t>
      </w:r>
      <w:r w:rsidR="00D43911">
        <w:rPr>
          <w:rStyle w:val="Neenpoudarek"/>
        </w:rPr>
        <w:t xml:space="preserve"> Vodni viri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4"/>
        <w:gridCol w:w="1249"/>
        <w:gridCol w:w="1701"/>
        <w:gridCol w:w="1276"/>
        <w:gridCol w:w="1637"/>
        <w:gridCol w:w="1198"/>
        <w:gridCol w:w="1276"/>
      </w:tblGrid>
      <w:tr w:rsidR="00793E04" w:rsidRPr="0019328C" w14:paraId="70576FB8" w14:textId="77777777" w:rsidTr="2A4B87B6">
        <w:trPr>
          <w:trHeight w:val="783"/>
        </w:trPr>
        <w:tc>
          <w:tcPr>
            <w:tcW w:w="1014" w:type="dxa"/>
          </w:tcPr>
          <w:p w14:paraId="328E8C48"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VODNI VIR</w:t>
            </w:r>
          </w:p>
        </w:tc>
        <w:tc>
          <w:tcPr>
            <w:tcW w:w="1249" w:type="dxa"/>
          </w:tcPr>
          <w:p w14:paraId="3E97B384"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Kapaciteta      (L/sek)</w:t>
            </w:r>
          </w:p>
        </w:tc>
        <w:tc>
          <w:tcPr>
            <w:tcW w:w="1701" w:type="dxa"/>
          </w:tcPr>
          <w:p w14:paraId="0805C080"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Vodovarstveno območje (DA/NE)</w:t>
            </w:r>
          </w:p>
        </w:tc>
        <w:tc>
          <w:tcPr>
            <w:tcW w:w="1276" w:type="dxa"/>
          </w:tcPr>
          <w:p w14:paraId="136B0255"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Predpriprava vode</w:t>
            </w:r>
          </w:p>
        </w:tc>
        <w:tc>
          <w:tcPr>
            <w:tcW w:w="1637" w:type="dxa"/>
          </w:tcPr>
          <w:p w14:paraId="3DC13FC6"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Stopnja mineralizacije/ Trdota vode</w:t>
            </w:r>
          </w:p>
        </w:tc>
        <w:tc>
          <w:tcPr>
            <w:tcW w:w="1198" w:type="dxa"/>
          </w:tcPr>
          <w:p w14:paraId="2034D4D4" w14:textId="271D4F3A" w:rsidR="00793E04" w:rsidRPr="005C4798" w:rsidRDefault="0055284D" w:rsidP="0054167B">
            <w:pPr>
              <w:widowControl/>
              <w:suppressLineNumbers w:val="0"/>
              <w:tabs>
                <w:tab w:val="clear" w:pos="567"/>
              </w:tabs>
              <w:suppressAutoHyphens w:val="0"/>
              <w:spacing w:before="0" w:after="160" w:line="259" w:lineRule="auto"/>
              <w:jc w:val="center"/>
              <w:rPr>
                <w:rStyle w:val="Neenpoudarek"/>
                <w:sz w:val="20"/>
                <w:szCs w:val="20"/>
              </w:rPr>
            </w:pPr>
            <w:r>
              <w:rPr>
                <w:rStyle w:val="Neenpoudarek"/>
                <w:sz w:val="20"/>
                <w:szCs w:val="20"/>
              </w:rPr>
              <w:t>Prečrpana količina v 2020</w:t>
            </w:r>
            <w:r w:rsidR="00793E04" w:rsidRPr="005C4798">
              <w:rPr>
                <w:rStyle w:val="Neenpoudarek"/>
                <w:sz w:val="20"/>
                <w:szCs w:val="20"/>
              </w:rPr>
              <w:t xml:space="preserve"> (m3)</w:t>
            </w:r>
          </w:p>
        </w:tc>
        <w:tc>
          <w:tcPr>
            <w:tcW w:w="1276" w:type="dxa"/>
          </w:tcPr>
          <w:p w14:paraId="63490DB8"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Dezinfekcija</w:t>
            </w:r>
          </w:p>
        </w:tc>
      </w:tr>
      <w:tr w:rsidR="00793E04" w:rsidRPr="0019328C" w14:paraId="50DEF9E4" w14:textId="77777777" w:rsidTr="2A4B87B6">
        <w:trPr>
          <w:trHeight w:val="661"/>
        </w:trPr>
        <w:tc>
          <w:tcPr>
            <w:tcW w:w="1014" w:type="dxa"/>
            <w:vAlign w:val="center"/>
          </w:tcPr>
          <w:p w14:paraId="518319F2"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Gaberje</w:t>
            </w:r>
          </w:p>
        </w:tc>
        <w:tc>
          <w:tcPr>
            <w:tcW w:w="1249" w:type="dxa"/>
            <w:vAlign w:val="center"/>
          </w:tcPr>
          <w:p w14:paraId="4C1829E2"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99</w:t>
            </w:r>
          </w:p>
        </w:tc>
        <w:tc>
          <w:tcPr>
            <w:tcW w:w="1701" w:type="dxa"/>
            <w:vAlign w:val="center"/>
          </w:tcPr>
          <w:p w14:paraId="21834DF4"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DA</w:t>
            </w:r>
          </w:p>
        </w:tc>
        <w:tc>
          <w:tcPr>
            <w:tcW w:w="1276" w:type="dxa"/>
            <w:vAlign w:val="center"/>
          </w:tcPr>
          <w:p w14:paraId="31FD837A"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NE</w:t>
            </w:r>
          </w:p>
        </w:tc>
        <w:tc>
          <w:tcPr>
            <w:tcW w:w="1637" w:type="dxa"/>
            <w:vAlign w:val="center"/>
          </w:tcPr>
          <w:p w14:paraId="793E21B9" w14:textId="63881B9C"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 xml:space="preserve">190 mg/l raztopljenih snovi, </w:t>
            </w:r>
            <w:r w:rsidR="009F5926">
              <w:rPr>
                <w:rStyle w:val="Neenpoudarek"/>
                <w:sz w:val="20"/>
                <w:szCs w:val="20"/>
              </w:rPr>
              <w:t>6-9</w:t>
            </w:r>
            <w:r w:rsidRPr="005C4798">
              <w:rPr>
                <w:rStyle w:val="Neenpoudarek"/>
                <w:sz w:val="20"/>
                <w:szCs w:val="20"/>
              </w:rPr>
              <w:t> °dH</w:t>
            </w:r>
          </w:p>
        </w:tc>
        <w:tc>
          <w:tcPr>
            <w:tcW w:w="1198" w:type="dxa"/>
            <w:vAlign w:val="center"/>
          </w:tcPr>
          <w:p w14:paraId="3511994C" w14:textId="1D26D9F9" w:rsidR="00793E04" w:rsidRPr="005C4798" w:rsidRDefault="004C0655" w:rsidP="004C0655">
            <w:pPr>
              <w:widowControl/>
              <w:suppressLineNumbers w:val="0"/>
              <w:tabs>
                <w:tab w:val="clear" w:pos="567"/>
              </w:tabs>
              <w:suppressAutoHyphens w:val="0"/>
              <w:spacing w:before="0" w:after="160" w:line="259" w:lineRule="auto"/>
              <w:jc w:val="center"/>
              <w:rPr>
                <w:rStyle w:val="Neenpoudarek"/>
                <w:sz w:val="20"/>
                <w:szCs w:val="20"/>
              </w:rPr>
            </w:pPr>
            <w:r>
              <w:rPr>
                <w:rStyle w:val="Neenpoudarek"/>
                <w:sz w:val="20"/>
                <w:szCs w:val="20"/>
              </w:rPr>
              <w:t>1.224.208</w:t>
            </w:r>
          </w:p>
        </w:tc>
        <w:tc>
          <w:tcPr>
            <w:tcW w:w="1276" w:type="dxa"/>
            <w:vMerge w:val="restart"/>
            <w:vAlign w:val="center"/>
          </w:tcPr>
          <w:p w14:paraId="68D8A53D"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redna, z natrijevim hipokloritom</w:t>
            </w:r>
          </w:p>
        </w:tc>
      </w:tr>
      <w:tr w:rsidR="00793E04" w:rsidRPr="0019328C" w14:paraId="4DBB7033" w14:textId="77777777" w:rsidTr="2A4B87B6">
        <w:trPr>
          <w:trHeight w:val="877"/>
        </w:trPr>
        <w:tc>
          <w:tcPr>
            <w:tcW w:w="1014" w:type="dxa"/>
            <w:vAlign w:val="center"/>
          </w:tcPr>
          <w:p w14:paraId="31C95CE5"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Turnišče</w:t>
            </w:r>
          </w:p>
        </w:tc>
        <w:tc>
          <w:tcPr>
            <w:tcW w:w="1249" w:type="dxa"/>
            <w:vAlign w:val="center"/>
          </w:tcPr>
          <w:p w14:paraId="5FE3165D"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55</w:t>
            </w:r>
          </w:p>
        </w:tc>
        <w:tc>
          <w:tcPr>
            <w:tcW w:w="1701" w:type="dxa"/>
            <w:vAlign w:val="center"/>
          </w:tcPr>
          <w:p w14:paraId="73330FF3"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DA</w:t>
            </w:r>
          </w:p>
        </w:tc>
        <w:tc>
          <w:tcPr>
            <w:tcW w:w="1276" w:type="dxa"/>
            <w:vAlign w:val="center"/>
          </w:tcPr>
          <w:p w14:paraId="7581A930"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NE</w:t>
            </w:r>
          </w:p>
        </w:tc>
        <w:tc>
          <w:tcPr>
            <w:tcW w:w="1637" w:type="dxa"/>
            <w:vAlign w:val="center"/>
          </w:tcPr>
          <w:p w14:paraId="37DBAA46" w14:textId="6DBA16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 xml:space="preserve">230 mg/l raztopljenih snovi, </w:t>
            </w:r>
            <w:r w:rsidR="00116DC9">
              <w:rPr>
                <w:rStyle w:val="Neenpoudarek"/>
                <w:sz w:val="20"/>
                <w:szCs w:val="20"/>
              </w:rPr>
              <w:t>7</w:t>
            </w:r>
            <w:r w:rsidRPr="005C4798">
              <w:rPr>
                <w:rStyle w:val="Neenpoudarek"/>
                <w:sz w:val="20"/>
                <w:szCs w:val="20"/>
              </w:rPr>
              <w:t>-</w:t>
            </w:r>
            <w:r w:rsidR="00116DC9">
              <w:rPr>
                <w:rStyle w:val="Neenpoudarek"/>
                <w:sz w:val="20"/>
                <w:szCs w:val="20"/>
              </w:rPr>
              <w:t>9</w:t>
            </w:r>
            <w:r w:rsidRPr="005C4798">
              <w:rPr>
                <w:rStyle w:val="Neenpoudarek"/>
                <w:sz w:val="20"/>
                <w:szCs w:val="20"/>
              </w:rPr>
              <w:t> °dH</w:t>
            </w:r>
          </w:p>
        </w:tc>
        <w:tc>
          <w:tcPr>
            <w:tcW w:w="1198" w:type="dxa"/>
            <w:vAlign w:val="center"/>
          </w:tcPr>
          <w:p w14:paraId="6494B612" w14:textId="2A263A07" w:rsidR="00793E04" w:rsidRPr="005C4798" w:rsidRDefault="004C0655" w:rsidP="004C0655">
            <w:pPr>
              <w:widowControl/>
              <w:suppressLineNumbers w:val="0"/>
              <w:tabs>
                <w:tab w:val="clear" w:pos="567"/>
              </w:tabs>
              <w:suppressAutoHyphens w:val="0"/>
              <w:spacing w:before="0" w:after="160" w:line="259" w:lineRule="auto"/>
              <w:jc w:val="center"/>
              <w:rPr>
                <w:rStyle w:val="Neenpoudarek"/>
                <w:sz w:val="20"/>
                <w:szCs w:val="20"/>
              </w:rPr>
            </w:pPr>
            <w:r>
              <w:rPr>
                <w:rStyle w:val="Neenpoudarek"/>
                <w:sz w:val="20"/>
                <w:szCs w:val="20"/>
              </w:rPr>
              <w:t>258.520</w:t>
            </w:r>
          </w:p>
        </w:tc>
        <w:tc>
          <w:tcPr>
            <w:tcW w:w="1276" w:type="dxa"/>
            <w:vMerge/>
            <w:vAlign w:val="center"/>
          </w:tcPr>
          <w:p w14:paraId="6BB9E253" w14:textId="77777777" w:rsidR="00793E04" w:rsidRPr="005C4798" w:rsidRDefault="00793E04" w:rsidP="0054167B">
            <w:pPr>
              <w:widowControl/>
              <w:suppressLineNumbers w:val="0"/>
              <w:tabs>
                <w:tab w:val="clear" w:pos="567"/>
              </w:tabs>
              <w:suppressAutoHyphens w:val="0"/>
              <w:spacing w:before="0" w:after="160" w:line="259" w:lineRule="auto"/>
              <w:jc w:val="center"/>
              <w:rPr>
                <w:rStyle w:val="Neenpoudarek"/>
                <w:sz w:val="20"/>
                <w:szCs w:val="20"/>
              </w:rPr>
            </w:pPr>
          </w:p>
        </w:tc>
      </w:tr>
    </w:tbl>
    <w:p w14:paraId="7495581C" w14:textId="3F7C02CE" w:rsidR="00793E04" w:rsidRDefault="00D43911" w:rsidP="2CDC3FA0">
      <w:pPr>
        <w:widowControl/>
        <w:suppressLineNumbers w:val="0"/>
        <w:tabs>
          <w:tab w:val="clear" w:pos="567"/>
        </w:tabs>
        <w:suppressAutoHyphens w:val="0"/>
        <w:spacing w:before="0" w:after="160" w:line="259" w:lineRule="auto"/>
        <w:rPr>
          <w:rStyle w:val="Neenpoudarek"/>
        </w:rPr>
      </w:pPr>
      <w:r w:rsidRPr="00BB5AE2">
        <w:rPr>
          <w:rStyle w:val="Neenpoudarek"/>
        </w:rPr>
        <w:t>Pomurski vodovod – sistem A se napaja iz dveh vodnih virov; VV Gaberje in VV Turnišče. Skupna zmogljivost obeh vodnih virov je 154 L/sek</w:t>
      </w:r>
      <w:r>
        <w:rPr>
          <w:rStyle w:val="Neenpoudarek"/>
        </w:rPr>
        <w:t>.</w:t>
      </w:r>
      <w:r w:rsidRPr="2CDC3FA0">
        <w:rPr>
          <w:rStyle w:val="Neenpoudarek"/>
        </w:rPr>
        <w:t xml:space="preserve"> </w:t>
      </w:r>
      <w:r w:rsidR="2CDC3FA0" w:rsidRPr="2CDC3FA0">
        <w:rPr>
          <w:rStyle w:val="Neenpoudarek"/>
        </w:rPr>
        <w:t xml:space="preserve">Vir pitne vode je podzemna surova voda, ki jo na obeh črpališčih preventivno dezinficiramo z Na-hipokloritom. Koncentracija prostega preostalega klora (PPK) na črpališčih, kakor tudi v vodohranih (VH Črenšovci in VH Dobrovnik) je med 0,1 in 0,25 mg/l PPK, odvisno od letnega časa in porabe klora med transportom do uporabnika. Dokloriranje na vodohranu Črensovci in nabiri Dobrovnik je potrebno zaradi razvejenosti in dolžine omrežja, kakor tudi zaradi </w:t>
      </w:r>
      <w:r w:rsidR="009712B5">
        <w:rPr>
          <w:rStyle w:val="Neenpoudarek"/>
        </w:rPr>
        <w:t>specifičnosti izgradnje</w:t>
      </w:r>
      <w:r w:rsidR="2CDC3FA0" w:rsidRPr="2CDC3FA0">
        <w:rPr>
          <w:rStyle w:val="Neenpoudarek"/>
        </w:rPr>
        <w:t xml:space="preserve"> omrežja v občinah Črenšovci, Odranci in delno Dobrovnik (2). </w:t>
      </w:r>
      <w:r w:rsidR="007E2559">
        <w:rPr>
          <w:rStyle w:val="Neenpoudarek"/>
        </w:rPr>
        <w:t>V poletnem času je temperatura pitne vode na omrežju do</w:t>
      </w:r>
      <w:r w:rsidR="004E490B">
        <w:rPr>
          <w:rStyle w:val="Neenpoudarek"/>
        </w:rPr>
        <w:t>segla</w:t>
      </w:r>
      <w:r w:rsidR="2CDC3FA0" w:rsidRPr="2CDC3FA0">
        <w:rPr>
          <w:rStyle w:val="Neenpoudarek"/>
        </w:rPr>
        <w:t xml:space="preserve"> 2</w:t>
      </w:r>
      <w:r w:rsidR="004E490B">
        <w:rPr>
          <w:rStyle w:val="Neenpoudarek"/>
        </w:rPr>
        <w:t>5</w:t>
      </w:r>
      <w:r w:rsidR="2CDC3FA0" w:rsidRPr="2CDC3FA0">
        <w:rPr>
          <w:rStyle w:val="Neenpoudarek"/>
        </w:rPr>
        <w:t xml:space="preserve"> </w:t>
      </w:r>
      <w:r w:rsidR="2CDC3FA0" w:rsidRPr="2CDC3FA0">
        <w:rPr>
          <w:rStyle w:val="Neenpoudarek"/>
          <w:vertAlign w:val="superscript"/>
        </w:rPr>
        <w:t>o</w:t>
      </w:r>
      <w:r w:rsidR="2CDC3FA0" w:rsidRPr="2CDC3FA0">
        <w:rPr>
          <w:rStyle w:val="Neenpoudarek"/>
        </w:rPr>
        <w:t>C</w:t>
      </w:r>
      <w:r w:rsidR="004E490B">
        <w:rPr>
          <w:rStyle w:val="Neenpoudarek"/>
        </w:rPr>
        <w:t>, kar posledično pomeni večjo</w:t>
      </w:r>
      <w:r w:rsidR="2CDC3FA0" w:rsidRPr="2CDC3FA0">
        <w:rPr>
          <w:rStyle w:val="Neenpoudarek"/>
        </w:rPr>
        <w:t xml:space="preserve"> mikrobiološko aktivnost in </w:t>
      </w:r>
      <w:r w:rsidR="004E490B">
        <w:rPr>
          <w:rStyle w:val="Neenpoudarek"/>
        </w:rPr>
        <w:t xml:space="preserve">povečano </w:t>
      </w:r>
      <w:r w:rsidR="2CDC3FA0" w:rsidRPr="2CDC3FA0">
        <w:rPr>
          <w:rStyle w:val="Neenpoudarek"/>
        </w:rPr>
        <w:t>potrebo po kloriranju.</w:t>
      </w:r>
    </w:p>
    <w:p w14:paraId="07710D26" w14:textId="77777777" w:rsidR="009712B5" w:rsidRDefault="009712B5" w:rsidP="2CDC3FA0">
      <w:pPr>
        <w:widowControl/>
        <w:suppressLineNumbers w:val="0"/>
        <w:tabs>
          <w:tab w:val="clear" w:pos="567"/>
        </w:tabs>
        <w:suppressAutoHyphens w:val="0"/>
        <w:spacing w:before="0" w:after="160" w:line="259" w:lineRule="auto"/>
        <w:rPr>
          <w:rStyle w:val="Neenpoudarek"/>
        </w:rPr>
      </w:pPr>
    </w:p>
    <w:p w14:paraId="0058A067" w14:textId="470E6267" w:rsidR="00793E04" w:rsidRPr="001A3E1D" w:rsidRDefault="00793E04" w:rsidP="001A3E1D">
      <w:pPr>
        <w:numPr>
          <w:ilvl w:val="0"/>
          <w:numId w:val="46"/>
        </w:numPr>
        <w:rPr>
          <w:rFonts w:cs="Arial"/>
          <w:i/>
          <w:iCs/>
          <w:color w:val="404040"/>
          <w:sz w:val="18"/>
          <w:szCs w:val="18"/>
        </w:rPr>
      </w:pPr>
      <w:r w:rsidRPr="001A3E1D">
        <w:rPr>
          <w:rFonts w:cs="Arial"/>
          <w:i/>
          <w:iCs/>
          <w:color w:val="404040"/>
          <w:sz w:val="18"/>
          <w:szCs w:val="18"/>
        </w:rPr>
        <w:t xml:space="preserve">Vodnar: Strokovno mnenje s predlogi rešitev za prekomerno ogrevanje vode na območju vodovodnega sistema A, s posebnim poudarkom na občini </w:t>
      </w:r>
      <w:r w:rsidRPr="001A3E1D">
        <w:rPr>
          <w:rFonts w:ascii="Calibri" w:hAnsi="Calibri" w:cs="Calibri"/>
          <w:i/>
          <w:iCs/>
          <w:color w:val="404040"/>
          <w:sz w:val="18"/>
          <w:szCs w:val="18"/>
        </w:rPr>
        <w:t>Č</w:t>
      </w:r>
      <w:r w:rsidRPr="001A3E1D">
        <w:rPr>
          <w:rFonts w:cs="Arial"/>
          <w:i/>
          <w:iCs/>
          <w:color w:val="404040"/>
          <w:sz w:val="18"/>
          <w:szCs w:val="18"/>
        </w:rPr>
        <w:t>renšovci in Odranci, Ljubljana, marec 2018.</w:t>
      </w:r>
    </w:p>
    <w:p w14:paraId="3BE4794D" w14:textId="77777777" w:rsidR="001A3E1D" w:rsidRPr="00F13173" w:rsidRDefault="001A3E1D" w:rsidP="001A3E1D">
      <w:pPr>
        <w:ind w:left="720"/>
        <w:rPr>
          <w:rFonts w:cs="Arial"/>
          <w:szCs w:val="20"/>
        </w:rPr>
      </w:pPr>
    </w:p>
    <w:p w14:paraId="0674BC0D" w14:textId="77777777" w:rsidR="00793E04" w:rsidRPr="00BB5AE2" w:rsidRDefault="00793E04" w:rsidP="00EB1C02">
      <w:pPr>
        <w:pStyle w:val="Naslov1"/>
        <w:rPr>
          <w:rStyle w:val="Neenpoudarek"/>
        </w:rPr>
      </w:pPr>
      <w:r w:rsidRPr="00BB5AE2">
        <w:rPr>
          <w:rStyle w:val="Neenpoudarek"/>
        </w:rPr>
        <w:t xml:space="preserve">NOTRANJI NADZOR NAD SKLADNOSTJO PITNE VODE </w:t>
      </w:r>
    </w:p>
    <w:p w14:paraId="07D9EA83" w14:textId="3CF5DC2C" w:rsidR="006018DD" w:rsidRDefault="2CDC3FA0" w:rsidP="2CDC3FA0">
      <w:pPr>
        <w:widowControl/>
        <w:suppressLineNumbers w:val="0"/>
        <w:tabs>
          <w:tab w:val="clear" w:pos="567"/>
        </w:tabs>
        <w:suppressAutoHyphens w:val="0"/>
        <w:spacing w:before="0" w:after="160" w:line="259" w:lineRule="auto"/>
        <w:rPr>
          <w:rStyle w:val="Neenpoudarek"/>
        </w:rPr>
      </w:pPr>
      <w:r w:rsidRPr="2CDC3FA0">
        <w:rPr>
          <w:rStyle w:val="Neenpoudarek"/>
        </w:rPr>
        <w:t>Notranji nadzor nad skladnos</w:t>
      </w:r>
      <w:r w:rsidR="007E2559">
        <w:rPr>
          <w:rStyle w:val="Neenpoudarek"/>
        </w:rPr>
        <w:t>tjo pitne vode v letu 2021</w:t>
      </w:r>
      <w:r w:rsidRPr="2CDC3FA0">
        <w:rPr>
          <w:rStyle w:val="Neenpoudarek"/>
        </w:rPr>
        <w:t xml:space="preserve"> </w:t>
      </w:r>
      <w:r w:rsidR="009712B5">
        <w:rPr>
          <w:rStyle w:val="Neenpoudarek"/>
        </w:rPr>
        <w:t xml:space="preserve">je </w:t>
      </w:r>
      <w:r w:rsidRPr="2CDC3FA0">
        <w:rPr>
          <w:rStyle w:val="Neenpoudarek"/>
        </w:rPr>
        <w:t>potekal skladno z določili Pravilnik</w:t>
      </w:r>
      <w:r w:rsidR="009712B5">
        <w:rPr>
          <w:rStyle w:val="Neenpoudarek"/>
        </w:rPr>
        <w:t>a o pitni vodi in</w:t>
      </w:r>
      <w:r w:rsidRPr="2CDC3FA0">
        <w:rPr>
          <w:rStyle w:val="Neenpoudarek"/>
        </w:rPr>
        <w:t xml:space="preserve"> HACCP načrtu, ki določa mesta vzorčenja, pogostnost in obseg preiskav za posamezno mesto. Kontrolne točke vodovodnih sistemov so vzorčna mesta pri uporabniki</w:t>
      </w:r>
      <w:r w:rsidR="009712B5">
        <w:rPr>
          <w:rStyle w:val="Neenpoudarek"/>
        </w:rPr>
        <w:t>h, vodni viri</w:t>
      </w:r>
      <w:r w:rsidRPr="2CDC3FA0">
        <w:rPr>
          <w:rStyle w:val="Neenpoudarek"/>
        </w:rPr>
        <w:t>, mesta po dezin</w:t>
      </w:r>
      <w:r w:rsidR="009712B5">
        <w:rPr>
          <w:rStyle w:val="Neenpoudarek"/>
        </w:rPr>
        <w:t>fekciji pitne vode in vodohrani</w:t>
      </w:r>
      <w:r w:rsidRPr="2CDC3FA0">
        <w:rPr>
          <w:rStyle w:val="Neenpoudarek"/>
        </w:rPr>
        <w:t xml:space="preserve">. V okviru načrtovanega notranjega nadzora </w:t>
      </w:r>
      <w:r w:rsidR="009712B5">
        <w:rPr>
          <w:rStyle w:val="Neenpoudarek"/>
        </w:rPr>
        <w:t>se izvajajo</w:t>
      </w:r>
      <w:r w:rsidRPr="2CDC3FA0">
        <w:rPr>
          <w:rStyle w:val="Neenpoudarek"/>
        </w:rPr>
        <w:t xml:space="preserve"> mikrobiološka in kemijska preskušanja. Obseg preskušanj je odvisen od </w:t>
      </w:r>
      <w:r w:rsidR="006018DD">
        <w:rPr>
          <w:rStyle w:val="Neenpoudarek"/>
        </w:rPr>
        <w:t xml:space="preserve">ugotovljenih dejavnikov tveganja in </w:t>
      </w:r>
      <w:r w:rsidRPr="2CDC3FA0">
        <w:rPr>
          <w:rStyle w:val="Neenpoudarek"/>
        </w:rPr>
        <w:t xml:space="preserve">ocene tveganja. Redna preskušanja v notranjem nadzoru so osnovne preiskave za ugotovitev skladnosti in zdravstvene ustreznosti pitne vode. Notranji nadzor </w:t>
      </w:r>
      <w:r w:rsidR="007E2559">
        <w:rPr>
          <w:rStyle w:val="Neenpoudarek"/>
        </w:rPr>
        <w:t xml:space="preserve">izvaja tudi upravljalec vodovoda </w:t>
      </w:r>
      <w:r w:rsidR="006018DD">
        <w:rPr>
          <w:rStyle w:val="Neenpoudarek"/>
        </w:rPr>
        <w:t>v obliki internih</w:t>
      </w:r>
      <w:r w:rsidRPr="2CDC3FA0">
        <w:rPr>
          <w:rStyle w:val="Neenpoudarek"/>
        </w:rPr>
        <w:t xml:space="preserve"> analiz</w:t>
      </w:r>
      <w:r w:rsidR="007527BF">
        <w:rPr>
          <w:rStyle w:val="Neenpoudarek"/>
        </w:rPr>
        <w:t xml:space="preserve"> (interni nadzor)</w:t>
      </w:r>
      <w:r w:rsidRPr="2CDC3FA0">
        <w:rPr>
          <w:rStyle w:val="Neenpoudarek"/>
        </w:rPr>
        <w:t xml:space="preserve">, ki prinašajo dodatne informacije o delovanju sistema. </w:t>
      </w:r>
      <w:r w:rsidR="006018DD" w:rsidRPr="2CDC3FA0">
        <w:rPr>
          <w:rStyle w:val="Neenpoudarek"/>
        </w:rPr>
        <w:t>Interni nadzor pitne vode imamo vzporedno vključen v plan notranjega nadzora (PNN) in</w:t>
      </w:r>
      <w:r w:rsidR="006018DD">
        <w:rPr>
          <w:rStyle w:val="Neenpoudarek"/>
        </w:rPr>
        <w:t xml:space="preserve"> je prilagojen</w:t>
      </w:r>
      <w:r w:rsidR="006018DD" w:rsidRPr="2CDC3FA0">
        <w:rPr>
          <w:rStyle w:val="Neenpoudarek"/>
        </w:rPr>
        <w:t xml:space="preserve"> razmeram na sistemu</w:t>
      </w:r>
      <w:r w:rsidR="006018DD">
        <w:rPr>
          <w:rStyle w:val="Neenpoudarek"/>
        </w:rPr>
        <w:t>.</w:t>
      </w:r>
      <w:r w:rsidR="006018DD" w:rsidRPr="2CDC3FA0">
        <w:rPr>
          <w:rStyle w:val="Neenpoudarek"/>
        </w:rPr>
        <w:t xml:space="preserve"> </w:t>
      </w:r>
      <w:r w:rsidRPr="2CDC3FA0">
        <w:rPr>
          <w:rStyle w:val="Neenpoudarek"/>
        </w:rPr>
        <w:t>Rezultati skladnosti preizkušanj notranjega nadzora so zbrani v tabeli 3</w:t>
      </w:r>
      <w:r w:rsidR="008E3016">
        <w:rPr>
          <w:rStyle w:val="Neenpoudarek"/>
        </w:rPr>
        <w:t>, posamezna poročila NLZOH pa objavljena na spletni strani Eko Park. P</w:t>
      </w:r>
      <w:r w:rsidRPr="2CDC3FA0">
        <w:rPr>
          <w:rStyle w:val="Neenpoudarek"/>
        </w:rPr>
        <w:t>rimer razširjene analize</w:t>
      </w:r>
      <w:r w:rsidR="008E3016">
        <w:rPr>
          <w:rStyle w:val="Neenpoudarek"/>
        </w:rPr>
        <w:t xml:space="preserve"> je tudi</w:t>
      </w:r>
      <w:r w:rsidRPr="2CDC3FA0">
        <w:rPr>
          <w:rStyle w:val="Neenpoudarek"/>
        </w:rPr>
        <w:t xml:space="preserve"> prilog</w:t>
      </w:r>
      <w:r w:rsidR="008E3016">
        <w:rPr>
          <w:rStyle w:val="Neenpoudarek"/>
        </w:rPr>
        <w:t>a tega poročila</w:t>
      </w:r>
      <w:r w:rsidRPr="2CDC3FA0">
        <w:rPr>
          <w:rStyle w:val="Neenpoudarek"/>
        </w:rPr>
        <w:t xml:space="preserve">. Dodatne analize se uvedejo </w:t>
      </w:r>
      <w:r w:rsidR="006018DD">
        <w:rPr>
          <w:rStyle w:val="Neenpoudarek"/>
        </w:rPr>
        <w:t>v primeru neskladnosti,</w:t>
      </w:r>
      <w:r w:rsidRPr="2CDC3FA0">
        <w:rPr>
          <w:rStyle w:val="Neenpoudarek"/>
        </w:rPr>
        <w:t xml:space="preserve"> med reševanjem pritožb strank in po vzdrževalnih delih na vodovodnem sistemu.</w:t>
      </w:r>
    </w:p>
    <w:p w14:paraId="11283C54" w14:textId="14865ADB" w:rsidR="00793E04" w:rsidRPr="00BB5AE2" w:rsidRDefault="007527BF" w:rsidP="005A3805">
      <w:pPr>
        <w:widowControl/>
        <w:suppressLineNumbers w:val="0"/>
        <w:tabs>
          <w:tab w:val="clear" w:pos="567"/>
        </w:tabs>
        <w:suppressAutoHyphens w:val="0"/>
        <w:spacing w:before="0" w:after="160" w:line="259" w:lineRule="auto"/>
        <w:rPr>
          <w:rStyle w:val="Neenpoudarek"/>
        </w:rPr>
      </w:pPr>
      <w:r>
        <w:rPr>
          <w:rStyle w:val="Neenpoudarek"/>
        </w:rPr>
        <w:t>V letu 2021</w:t>
      </w:r>
      <w:r w:rsidR="00793E04" w:rsidRPr="00BB5AE2">
        <w:rPr>
          <w:rStyle w:val="Neenpoudarek"/>
        </w:rPr>
        <w:t xml:space="preserve"> je bilo v redni notranji nadzor vključeno </w:t>
      </w:r>
      <w:r w:rsidR="00BB0CBB" w:rsidRPr="00432556">
        <w:rPr>
          <w:rStyle w:val="Neenpoudarek"/>
        </w:rPr>
        <w:t>57</w:t>
      </w:r>
      <w:r w:rsidR="00793E04" w:rsidRPr="00BB5AE2">
        <w:rPr>
          <w:rStyle w:val="Neenpoudarek"/>
        </w:rPr>
        <w:t xml:space="preserve"> vzorčnih mest na vodovodnem siste</w:t>
      </w:r>
      <w:r w:rsidR="00AD77DD">
        <w:rPr>
          <w:rStyle w:val="Neenpoudarek"/>
        </w:rPr>
        <w:t>mu, pipah uporabnikov in vodnem viru</w:t>
      </w:r>
      <w:r w:rsidR="00793E04" w:rsidRPr="00BB5AE2">
        <w:rPr>
          <w:rStyle w:val="Neenpoudarek"/>
        </w:rPr>
        <w:t>. Pri ocenjevanju skladnosti pitne vode se upoštevajo mikrobiološki in fizikalno-kemijski parametri.</w:t>
      </w:r>
      <w:r w:rsidR="002417E9">
        <w:rPr>
          <w:rStyle w:val="Neenpoudarek"/>
        </w:rPr>
        <w:t xml:space="preserve"> Skupno je bilo opravljenih 168 MB</w:t>
      </w:r>
      <w:r w:rsidR="000F2146">
        <w:rPr>
          <w:rStyle w:val="Neenpoudarek"/>
        </w:rPr>
        <w:t xml:space="preserve"> </w:t>
      </w:r>
      <w:r w:rsidR="00481F7A">
        <w:rPr>
          <w:rStyle w:val="Neenpoudarek"/>
        </w:rPr>
        <w:t>preizkušanj</w:t>
      </w:r>
      <w:r w:rsidR="000F2146">
        <w:rPr>
          <w:rStyle w:val="Neenpoudarek"/>
        </w:rPr>
        <w:t xml:space="preserve"> po planu notranjega nadzora in </w:t>
      </w:r>
      <w:r w:rsidR="002417E9">
        <w:rPr>
          <w:rStyle w:val="Neenpoudarek"/>
        </w:rPr>
        <w:t xml:space="preserve">170 fizikalno-kemijskih </w:t>
      </w:r>
      <w:r w:rsidR="00481F7A">
        <w:rPr>
          <w:rStyle w:val="Neenpoudarek"/>
        </w:rPr>
        <w:t>preizkušanj</w:t>
      </w:r>
      <w:r w:rsidR="002417E9">
        <w:rPr>
          <w:rStyle w:val="Neenpoudarek"/>
        </w:rPr>
        <w:t>. P</w:t>
      </w:r>
      <w:r w:rsidR="000F2146">
        <w:rPr>
          <w:rStyle w:val="Neenpoudarek"/>
        </w:rPr>
        <w:t>o posebnem naročilu zaradi preverjanja ukrepov v zvezi z neskladnostjo oz. drugih razlogov</w:t>
      </w:r>
      <w:r w:rsidR="002417E9">
        <w:rPr>
          <w:rStyle w:val="Neenpoudarek"/>
        </w:rPr>
        <w:t xml:space="preserve"> je odvzet en vzorec</w:t>
      </w:r>
      <w:r w:rsidR="000F2146">
        <w:rPr>
          <w:rStyle w:val="Neenpoudarek"/>
        </w:rPr>
        <w:t>.</w:t>
      </w:r>
      <w:r w:rsidR="002417E9">
        <w:rPr>
          <w:rStyle w:val="Neenpoudarek"/>
        </w:rPr>
        <w:t xml:space="preserve"> Eko Park je izvedel še 135</w:t>
      </w:r>
      <w:r w:rsidR="00481F7A">
        <w:rPr>
          <w:rStyle w:val="Neenpoudarek"/>
        </w:rPr>
        <w:t xml:space="preserve"> lastnih preizkušanj v sklopu internega nadzora.</w:t>
      </w:r>
    </w:p>
    <w:p w14:paraId="50056519" w14:textId="77777777" w:rsidR="00793E04" w:rsidRPr="00BB5AE2" w:rsidRDefault="00793E04" w:rsidP="005A3805">
      <w:pPr>
        <w:widowControl/>
        <w:suppressLineNumbers w:val="0"/>
        <w:tabs>
          <w:tab w:val="clear" w:pos="567"/>
        </w:tabs>
        <w:suppressAutoHyphens w:val="0"/>
        <w:spacing w:before="0" w:after="160" w:line="259" w:lineRule="auto"/>
        <w:rPr>
          <w:rStyle w:val="Neenpoudarek"/>
        </w:rPr>
      </w:pPr>
      <w:r w:rsidRPr="00BB5AE2">
        <w:rPr>
          <w:rStyle w:val="Neenpoudarek"/>
        </w:rPr>
        <w:t xml:space="preserve">Mikrobiološka preskušanja pitne vode obsegajo določanje število mikroorganizmov: Escherichia coli (v nadaljevanju E. coli), Enterokoki, Clostridium perfringens (s sporami), Koliformne bakterije, Legionele  in skupno število mikroorganizmov pri 22 </w:t>
      </w:r>
      <w:r w:rsidRPr="00BB5AE2">
        <w:rPr>
          <w:rStyle w:val="Neenpoudarek"/>
          <w:vertAlign w:val="superscript"/>
        </w:rPr>
        <w:t>o</w:t>
      </w:r>
      <w:r w:rsidRPr="00BB5AE2">
        <w:rPr>
          <w:rStyle w:val="Neenpoudarek"/>
        </w:rPr>
        <w:t xml:space="preserve">C ter pri 37 </w:t>
      </w:r>
      <w:r w:rsidRPr="00BB5AE2">
        <w:rPr>
          <w:rStyle w:val="Neenpoudarek"/>
          <w:vertAlign w:val="superscript"/>
        </w:rPr>
        <w:t>o</w:t>
      </w:r>
      <w:r w:rsidRPr="00BB5AE2">
        <w:rPr>
          <w:rStyle w:val="Neenpoudarek"/>
        </w:rPr>
        <w:t>C.</w:t>
      </w:r>
    </w:p>
    <w:p w14:paraId="00C85CDB" w14:textId="6C3E7732" w:rsidR="003E3F2F" w:rsidRDefault="00793E04" w:rsidP="0027352C">
      <w:pPr>
        <w:widowControl/>
        <w:suppressLineNumbers w:val="0"/>
        <w:tabs>
          <w:tab w:val="clear" w:pos="567"/>
        </w:tabs>
        <w:suppressAutoHyphens w:val="0"/>
        <w:spacing w:before="0" w:after="160" w:line="259" w:lineRule="auto"/>
        <w:rPr>
          <w:rStyle w:val="Neenpoudarek"/>
        </w:rPr>
      </w:pPr>
      <w:r w:rsidRPr="00BB5AE2">
        <w:rPr>
          <w:rStyle w:val="Neenpoudarek"/>
        </w:rPr>
        <w:t>Fizikalno-kemijska preskušanja pitne vode obsegajo parametre: barva, vonj, motnost, pH, elektroprevodnost, celotni organski ogljik (TOC), amonij</w:t>
      </w:r>
      <w:r w:rsidR="00C0686C">
        <w:rPr>
          <w:rStyle w:val="Neenpoudarek"/>
        </w:rPr>
        <w:t>,</w:t>
      </w:r>
      <w:r w:rsidRPr="00BB5AE2">
        <w:rPr>
          <w:rStyle w:val="Neenpoudarek"/>
        </w:rPr>
        <w:t xml:space="preserve"> nitrit, KPK.</w:t>
      </w:r>
      <w:r>
        <w:rPr>
          <w:rStyle w:val="Neenpoudarek"/>
        </w:rPr>
        <w:t xml:space="preserve"> </w:t>
      </w:r>
      <w:r w:rsidR="007527BF">
        <w:rPr>
          <w:rStyle w:val="Neenpoudarek"/>
        </w:rPr>
        <w:t xml:space="preserve"> Analiziran</w:t>
      </w:r>
      <w:r w:rsidRPr="00BB5AE2">
        <w:rPr>
          <w:rStyle w:val="Neenpoudarek"/>
        </w:rPr>
        <w:t>e s</w:t>
      </w:r>
      <w:r>
        <w:rPr>
          <w:rStyle w:val="Neenpoudarek"/>
        </w:rPr>
        <w:t>o</w:t>
      </w:r>
      <w:r w:rsidRPr="00BB5AE2">
        <w:rPr>
          <w:rStyle w:val="Neenpoudarek"/>
        </w:rPr>
        <w:t xml:space="preserve"> </w:t>
      </w:r>
      <w:r>
        <w:rPr>
          <w:rStyle w:val="Neenpoudarek"/>
        </w:rPr>
        <w:t>še</w:t>
      </w:r>
      <w:r w:rsidRPr="00BB5AE2">
        <w:rPr>
          <w:rStyle w:val="Neenpoudarek"/>
        </w:rPr>
        <w:t xml:space="preserve"> kovine in mikroelementi (aluminij, arzen, bor, kadmij, krom, svinec, železo, itd.), lahkohlapni halogenirani ogljikovodiki (trihalometani, trikloroeten, tetrakloroeten, itd.), pesticidi (organofosforni, fenoksialkanojski, uronski</w:t>
      </w:r>
      <w:r>
        <w:rPr>
          <w:rStyle w:val="Neenpoudarek"/>
        </w:rPr>
        <w:t>, triazinski, organoklorni,</w:t>
      </w:r>
      <w:r w:rsidR="00245304">
        <w:rPr>
          <w:rStyle w:val="Neenpoudarek"/>
        </w:rPr>
        <w:t xml:space="preserve"> itd.) ter nekateri metaboliti</w:t>
      </w:r>
      <w:r w:rsidRPr="00BB5AE2">
        <w:rPr>
          <w:rStyle w:val="Neenpoudarek"/>
        </w:rPr>
        <w:t xml:space="preserve"> pesticidov (metolaklor-ESA, metolaklor-OXA). V času povišanih temperatur pitne vode ( </w:t>
      </w:r>
      <w:r>
        <w:rPr>
          <w:rStyle w:val="Neenpoudarek"/>
        </w:rPr>
        <w:t>T</w:t>
      </w:r>
      <w:r w:rsidRPr="00BB5AE2">
        <w:rPr>
          <w:rStyle w:val="Neenpoudarek"/>
        </w:rPr>
        <w:t xml:space="preserve">&gt;22 </w:t>
      </w:r>
      <w:r w:rsidRPr="00BB5AE2">
        <w:rPr>
          <w:rStyle w:val="Neenpoudarek"/>
          <w:vertAlign w:val="superscript"/>
        </w:rPr>
        <w:t>o</w:t>
      </w:r>
      <w:r w:rsidRPr="00BB5AE2">
        <w:rPr>
          <w:rStyle w:val="Neenpoudarek"/>
        </w:rPr>
        <w:t>C) so bila na vodovodnem sistemu izvedena preskušanja na prisotnost Legionel</w:t>
      </w:r>
      <w:r>
        <w:rPr>
          <w:rStyle w:val="Neenpoudarek"/>
        </w:rPr>
        <w:t>e</w:t>
      </w:r>
      <w:r w:rsidRPr="00BB5AE2">
        <w:rPr>
          <w:rStyle w:val="Neenpoudarek"/>
        </w:rPr>
        <w:t>.</w:t>
      </w:r>
    </w:p>
    <w:p w14:paraId="07547A01" w14:textId="1113DBBC" w:rsidR="00793E04" w:rsidRDefault="003E3F2F" w:rsidP="0027352C">
      <w:pPr>
        <w:widowControl/>
        <w:suppressLineNumbers w:val="0"/>
        <w:tabs>
          <w:tab w:val="clear" w:pos="567"/>
        </w:tabs>
        <w:suppressAutoHyphens w:val="0"/>
        <w:spacing w:before="0" w:after="160" w:line="259" w:lineRule="auto"/>
        <w:rPr>
          <w:rStyle w:val="Neenpoudarek"/>
        </w:rPr>
        <w:sectPr w:rsidR="00793E04" w:rsidSect="000E4B59">
          <w:headerReference w:type="default" r:id="rId30"/>
          <w:footerReference w:type="default" r:id="rId31"/>
          <w:headerReference w:type="first" r:id="rId32"/>
          <w:pgSz w:w="11906" w:h="16838" w:code="9"/>
          <w:pgMar w:top="1701" w:right="1134" w:bottom="1701" w:left="1418" w:header="709" w:footer="403" w:gutter="0"/>
          <w:cols w:space="708"/>
          <w:titlePg/>
          <w:docGrid w:linePitch="360"/>
        </w:sectPr>
      </w:pPr>
      <w:r>
        <w:rPr>
          <w:rStyle w:val="Neenpoudarek"/>
        </w:rPr>
        <w:t xml:space="preserve">Interne </w:t>
      </w:r>
      <w:r w:rsidRPr="00BB5AE2">
        <w:rPr>
          <w:rStyle w:val="Neenpoudarek"/>
        </w:rPr>
        <w:t xml:space="preserve">terenske meritve </w:t>
      </w:r>
      <w:r w:rsidR="00793E04" w:rsidRPr="00BB5AE2">
        <w:rPr>
          <w:rStyle w:val="Neenpoudarek"/>
        </w:rPr>
        <w:t xml:space="preserve">fizikalno-kemijskih preiskav </w:t>
      </w:r>
      <w:r w:rsidR="007527BF">
        <w:rPr>
          <w:rStyle w:val="Neenpoudarek"/>
        </w:rPr>
        <w:t>smo v</w:t>
      </w:r>
      <w:r>
        <w:rPr>
          <w:rStyle w:val="Neenpoudarek"/>
        </w:rPr>
        <w:t xml:space="preserve"> </w:t>
      </w:r>
      <w:r w:rsidR="007527BF">
        <w:rPr>
          <w:rStyle w:val="Neenpoudarek"/>
        </w:rPr>
        <w:t>letu 2021 izvajali</w:t>
      </w:r>
      <w:r>
        <w:rPr>
          <w:rStyle w:val="Neenpoudarek"/>
        </w:rPr>
        <w:t xml:space="preserve"> na parametrih</w:t>
      </w:r>
      <w:r w:rsidR="00793E04" w:rsidRPr="00BB5AE2">
        <w:rPr>
          <w:rStyle w:val="Neenpoudarek"/>
        </w:rPr>
        <w:t xml:space="preserve"> temperatura, vonj, okus, barva, elektro</w:t>
      </w:r>
      <w:r w:rsidR="00772B03">
        <w:rPr>
          <w:rStyle w:val="Neenpoudarek"/>
        </w:rPr>
        <w:t xml:space="preserve"> </w:t>
      </w:r>
      <w:r w:rsidR="00793E04" w:rsidRPr="00BB5AE2">
        <w:rPr>
          <w:rStyle w:val="Neenpoudarek"/>
        </w:rPr>
        <w:t>prevodnost, pH, prosti preostali klor</w:t>
      </w:r>
      <w:r w:rsidR="00103D32" w:rsidRPr="00103D32">
        <w:rPr>
          <w:rStyle w:val="Neenpoudarek"/>
        </w:rPr>
        <w:t xml:space="preserve"> </w:t>
      </w:r>
      <w:r w:rsidR="00103D32">
        <w:rPr>
          <w:rStyle w:val="Neenpoudarek"/>
        </w:rPr>
        <w:t>(</w:t>
      </w:r>
      <w:r w:rsidR="00103D32" w:rsidRPr="00BB5AE2">
        <w:rPr>
          <w:rStyle w:val="Neenpoudarek"/>
        </w:rPr>
        <w:t>PPK</w:t>
      </w:r>
      <w:r w:rsidR="00793E04" w:rsidRPr="00BB5AE2">
        <w:rPr>
          <w:rStyle w:val="Neenpoudarek"/>
        </w:rPr>
        <w:t xml:space="preserve">) </w:t>
      </w:r>
      <w:r w:rsidR="00793E04">
        <w:rPr>
          <w:rStyle w:val="Neenpoudarek"/>
        </w:rPr>
        <w:t>in ORP.</w:t>
      </w:r>
    </w:p>
    <w:p w14:paraId="2843CFA0" w14:textId="77777777" w:rsidR="00D43911" w:rsidRDefault="00D43911" w:rsidP="002D023B">
      <w:pPr>
        <w:widowControl/>
        <w:suppressLineNumbers w:val="0"/>
        <w:tabs>
          <w:tab w:val="clear" w:pos="567"/>
        </w:tabs>
        <w:suppressAutoHyphens w:val="0"/>
        <w:spacing w:before="0" w:after="160" w:line="259" w:lineRule="auto"/>
        <w:rPr>
          <w:i/>
          <w:iCs/>
          <w:color w:val="404040"/>
          <w:sz w:val="22"/>
        </w:rPr>
      </w:pPr>
    </w:p>
    <w:p w14:paraId="52E2BAF7" w14:textId="7FCB1A74" w:rsidR="00793E04" w:rsidRPr="002D023B" w:rsidRDefault="00793E04" w:rsidP="002D023B">
      <w:pPr>
        <w:widowControl/>
        <w:suppressLineNumbers w:val="0"/>
        <w:tabs>
          <w:tab w:val="clear" w:pos="567"/>
        </w:tabs>
        <w:suppressAutoHyphens w:val="0"/>
        <w:spacing w:before="0" w:after="160" w:line="259" w:lineRule="auto"/>
        <w:rPr>
          <w:i/>
          <w:iCs/>
          <w:color w:val="404040"/>
          <w:sz w:val="22"/>
        </w:rPr>
      </w:pPr>
      <w:bookmarkStart w:id="2" w:name="_Hlk29752390"/>
      <w:r w:rsidRPr="002D023B">
        <w:rPr>
          <w:i/>
          <w:iCs/>
          <w:color w:val="404040"/>
          <w:sz w:val="22"/>
        </w:rPr>
        <w:t xml:space="preserve">Tabela </w:t>
      </w:r>
      <w:r>
        <w:rPr>
          <w:i/>
          <w:iCs/>
          <w:color w:val="404040"/>
          <w:sz w:val="22"/>
        </w:rPr>
        <w:t>3</w:t>
      </w:r>
      <w:r w:rsidRPr="002D023B">
        <w:rPr>
          <w:i/>
          <w:iCs/>
          <w:color w:val="404040"/>
          <w:sz w:val="22"/>
        </w:rPr>
        <w:t>: Rezultati mikrobiološkega in fizikalno-kemijskega preskušanja</w:t>
      </w:r>
      <w:r w:rsidR="007B2FEA">
        <w:rPr>
          <w:i/>
          <w:iCs/>
          <w:color w:val="404040"/>
          <w:sz w:val="22"/>
        </w:rPr>
        <w:t xml:space="preserve"> NN</w:t>
      </w:r>
      <w:r w:rsidR="007527BF">
        <w:rPr>
          <w:i/>
          <w:iCs/>
          <w:color w:val="404040"/>
          <w:sz w:val="22"/>
        </w:rPr>
        <w:t xml:space="preserve"> v letu 2021</w:t>
      </w:r>
    </w:p>
    <w:tbl>
      <w:tblPr>
        <w:tblpPr w:leftFromText="141" w:rightFromText="141" w:vertAnchor="page" w:horzAnchor="margin" w:tblpY="3136"/>
        <w:tblW w:w="13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3"/>
        <w:gridCol w:w="935"/>
        <w:gridCol w:w="1134"/>
        <w:gridCol w:w="1418"/>
        <w:gridCol w:w="992"/>
        <w:gridCol w:w="992"/>
        <w:gridCol w:w="2410"/>
        <w:gridCol w:w="1276"/>
        <w:gridCol w:w="850"/>
        <w:gridCol w:w="992"/>
        <w:gridCol w:w="1130"/>
      </w:tblGrid>
      <w:tr w:rsidR="0027352C" w:rsidRPr="002D023B" w14:paraId="5078AE7E" w14:textId="77777777" w:rsidTr="00BC06FA">
        <w:tc>
          <w:tcPr>
            <w:tcW w:w="1583" w:type="dxa"/>
            <w:vMerge w:val="restart"/>
            <w:vAlign w:val="center"/>
          </w:tcPr>
          <w:p w14:paraId="6864A916" w14:textId="77777777" w:rsidR="00BC06FA" w:rsidRDefault="00BC06FA" w:rsidP="00BC06FA">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Oskrbovalno območje</w:t>
            </w:r>
          </w:p>
          <w:p w14:paraId="0E1DAC98" w14:textId="15A2BB48" w:rsidR="0027352C" w:rsidRPr="00BC06FA" w:rsidRDefault="00BC06FA" w:rsidP="00BC06FA">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w:t>
            </w:r>
            <w:r w:rsidR="0027352C" w:rsidRPr="00BC06FA">
              <w:rPr>
                <w:i/>
                <w:iCs/>
                <w:color w:val="404040"/>
                <w:szCs w:val="20"/>
              </w:rPr>
              <w:t>OO</w:t>
            </w:r>
            <w:r>
              <w:rPr>
                <w:i/>
                <w:iCs/>
                <w:color w:val="404040"/>
                <w:szCs w:val="20"/>
              </w:rPr>
              <w:t>)</w:t>
            </w:r>
          </w:p>
        </w:tc>
        <w:tc>
          <w:tcPr>
            <w:tcW w:w="935" w:type="dxa"/>
            <w:vMerge w:val="restart"/>
            <w:vAlign w:val="center"/>
          </w:tcPr>
          <w:p w14:paraId="23730B4D" w14:textId="301374FD"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 xml:space="preserve">Št. </w:t>
            </w:r>
            <w:r w:rsidR="0036498C">
              <w:rPr>
                <w:i/>
                <w:iCs/>
                <w:color w:val="404040"/>
                <w:szCs w:val="20"/>
              </w:rPr>
              <w:t>upora.</w:t>
            </w:r>
          </w:p>
        </w:tc>
        <w:tc>
          <w:tcPr>
            <w:tcW w:w="1134" w:type="dxa"/>
            <w:vMerge w:val="restart"/>
            <w:vAlign w:val="center"/>
          </w:tcPr>
          <w:p w14:paraId="208236F7" w14:textId="3E835D00" w:rsidR="00103D32" w:rsidRDefault="0027352C" w:rsidP="00103D32">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Količina vode,</w:t>
            </w:r>
          </w:p>
          <w:p w14:paraId="44EC6872" w14:textId="77777777" w:rsidR="001E3D51" w:rsidRPr="001E3D51" w:rsidRDefault="001E3D51" w:rsidP="001E3D51">
            <w:pPr>
              <w:widowControl/>
              <w:suppressLineNumbers w:val="0"/>
              <w:tabs>
                <w:tab w:val="clear" w:pos="567"/>
              </w:tabs>
              <w:suppressAutoHyphens w:val="0"/>
              <w:spacing w:before="0" w:after="160" w:line="259" w:lineRule="auto"/>
              <w:jc w:val="center"/>
              <w:rPr>
                <w:iCs/>
                <w:color w:val="404040"/>
                <w:szCs w:val="20"/>
                <w:u w:val="single"/>
              </w:rPr>
            </w:pPr>
            <w:r w:rsidRPr="001E3D51">
              <w:rPr>
                <w:iCs/>
                <w:color w:val="404040"/>
                <w:szCs w:val="20"/>
                <w:u w:val="single"/>
              </w:rPr>
              <w:t>prodano</w:t>
            </w:r>
          </w:p>
          <w:p w14:paraId="4991A5D4" w14:textId="6B4CB057" w:rsidR="00103D32" w:rsidRDefault="00103D32" w:rsidP="00BC06FA">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načrpano</w:t>
            </w:r>
          </w:p>
          <w:p w14:paraId="0F8558C6" w14:textId="10270B62"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m</w:t>
            </w:r>
            <w:r w:rsidRPr="00BC06FA">
              <w:rPr>
                <w:i/>
                <w:iCs/>
                <w:color w:val="404040"/>
                <w:szCs w:val="20"/>
                <w:vertAlign w:val="superscript"/>
              </w:rPr>
              <w:t>3</w:t>
            </w:r>
          </w:p>
        </w:tc>
        <w:tc>
          <w:tcPr>
            <w:tcW w:w="1418" w:type="dxa"/>
            <w:vMerge w:val="restart"/>
            <w:vAlign w:val="center"/>
          </w:tcPr>
          <w:p w14:paraId="09AB6891"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Dezinfekcija</w:t>
            </w:r>
          </w:p>
        </w:tc>
        <w:tc>
          <w:tcPr>
            <w:tcW w:w="8642" w:type="dxa"/>
            <w:gridSpan w:val="7"/>
            <w:vAlign w:val="center"/>
          </w:tcPr>
          <w:p w14:paraId="0FD744D7" w14:textId="6FE4C5D2"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Notranji na</w:t>
            </w:r>
            <w:r w:rsidR="007B2FEA">
              <w:rPr>
                <w:i/>
                <w:iCs/>
                <w:color w:val="404040"/>
                <w:szCs w:val="20"/>
              </w:rPr>
              <w:t>d</w:t>
            </w:r>
            <w:r w:rsidRPr="00BC06FA">
              <w:rPr>
                <w:i/>
                <w:iCs/>
                <w:color w:val="404040"/>
                <w:szCs w:val="20"/>
              </w:rPr>
              <w:t>zor - NN</w:t>
            </w:r>
          </w:p>
        </w:tc>
      </w:tr>
      <w:tr w:rsidR="0027352C" w:rsidRPr="002D023B" w14:paraId="2DC3AB54" w14:textId="77777777" w:rsidTr="00871829">
        <w:tc>
          <w:tcPr>
            <w:tcW w:w="1583" w:type="dxa"/>
            <w:vMerge/>
            <w:vAlign w:val="center"/>
          </w:tcPr>
          <w:p w14:paraId="40CAEF11"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p>
        </w:tc>
        <w:tc>
          <w:tcPr>
            <w:tcW w:w="935" w:type="dxa"/>
            <w:vMerge/>
            <w:vAlign w:val="center"/>
          </w:tcPr>
          <w:p w14:paraId="44422A1B"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p>
        </w:tc>
        <w:tc>
          <w:tcPr>
            <w:tcW w:w="1134" w:type="dxa"/>
            <w:vMerge/>
            <w:vAlign w:val="center"/>
          </w:tcPr>
          <w:p w14:paraId="395619DD"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p>
        </w:tc>
        <w:tc>
          <w:tcPr>
            <w:tcW w:w="1418" w:type="dxa"/>
            <w:vMerge/>
            <w:vAlign w:val="center"/>
          </w:tcPr>
          <w:p w14:paraId="372AF4C6"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p>
        </w:tc>
        <w:tc>
          <w:tcPr>
            <w:tcW w:w="5670" w:type="dxa"/>
            <w:gridSpan w:val="4"/>
            <w:vAlign w:val="center"/>
          </w:tcPr>
          <w:p w14:paraId="05FD2055"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Mikrobiološki parametri- MB</w:t>
            </w:r>
          </w:p>
        </w:tc>
        <w:tc>
          <w:tcPr>
            <w:tcW w:w="2972" w:type="dxa"/>
            <w:gridSpan w:val="3"/>
            <w:vAlign w:val="center"/>
          </w:tcPr>
          <w:p w14:paraId="2058C0D9" w14:textId="77777777" w:rsidR="00871829"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Fizikalno-</w:t>
            </w:r>
            <w:r w:rsidR="000C7363">
              <w:rPr>
                <w:i/>
                <w:iCs/>
                <w:color w:val="404040"/>
                <w:szCs w:val="20"/>
              </w:rPr>
              <w:t>k</w:t>
            </w:r>
            <w:r w:rsidRPr="00BC06FA">
              <w:rPr>
                <w:i/>
                <w:iCs/>
                <w:color w:val="404040"/>
                <w:szCs w:val="20"/>
              </w:rPr>
              <w:t xml:space="preserve">emijski prametri </w:t>
            </w:r>
          </w:p>
          <w:p w14:paraId="5ACE0C88" w14:textId="5DB26851"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 xml:space="preserve"> FK</w:t>
            </w:r>
          </w:p>
        </w:tc>
      </w:tr>
      <w:tr w:rsidR="00BC06FA" w:rsidRPr="002D023B" w14:paraId="01B851B1" w14:textId="77777777" w:rsidTr="001E3D51">
        <w:trPr>
          <w:trHeight w:val="727"/>
        </w:trPr>
        <w:tc>
          <w:tcPr>
            <w:tcW w:w="1583" w:type="dxa"/>
            <w:vMerge/>
            <w:vAlign w:val="center"/>
          </w:tcPr>
          <w:p w14:paraId="46907AE6"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p>
        </w:tc>
        <w:tc>
          <w:tcPr>
            <w:tcW w:w="935" w:type="dxa"/>
            <w:vMerge/>
            <w:vAlign w:val="center"/>
          </w:tcPr>
          <w:p w14:paraId="2FC7AB0A"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p>
        </w:tc>
        <w:tc>
          <w:tcPr>
            <w:tcW w:w="1134" w:type="dxa"/>
            <w:vMerge/>
            <w:vAlign w:val="center"/>
          </w:tcPr>
          <w:p w14:paraId="19F95E2D"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p>
        </w:tc>
        <w:tc>
          <w:tcPr>
            <w:tcW w:w="1418" w:type="dxa"/>
            <w:vMerge/>
            <w:vAlign w:val="center"/>
          </w:tcPr>
          <w:p w14:paraId="0E9E9907"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p>
        </w:tc>
        <w:tc>
          <w:tcPr>
            <w:tcW w:w="992" w:type="dxa"/>
            <w:vAlign w:val="center"/>
          </w:tcPr>
          <w:p w14:paraId="7439DBD4" w14:textId="77777777" w:rsidR="0027352C" w:rsidRDefault="00BC06FA" w:rsidP="00BC06FA">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S</w:t>
            </w:r>
            <w:r w:rsidR="0027352C" w:rsidRPr="00BC06FA">
              <w:rPr>
                <w:i/>
                <w:iCs/>
                <w:color w:val="404040"/>
                <w:szCs w:val="20"/>
              </w:rPr>
              <w:t>kupaj</w:t>
            </w:r>
          </w:p>
          <w:p w14:paraId="75614941" w14:textId="4BBFD50A" w:rsidR="000C7363" w:rsidRPr="00BC06FA" w:rsidRDefault="000C7363" w:rsidP="00BC06FA">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vzorcev</w:t>
            </w:r>
          </w:p>
        </w:tc>
        <w:tc>
          <w:tcPr>
            <w:tcW w:w="992" w:type="dxa"/>
            <w:vAlign w:val="center"/>
          </w:tcPr>
          <w:p w14:paraId="304426CB" w14:textId="33117ACE"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Št. nesklad</w:t>
            </w:r>
            <w:r w:rsidR="00BC06FA">
              <w:rPr>
                <w:i/>
                <w:iCs/>
                <w:color w:val="404040"/>
                <w:szCs w:val="20"/>
              </w:rPr>
              <w:t>.</w:t>
            </w:r>
          </w:p>
        </w:tc>
        <w:tc>
          <w:tcPr>
            <w:tcW w:w="2410" w:type="dxa"/>
            <w:vAlign w:val="center"/>
          </w:tcPr>
          <w:p w14:paraId="1AB421DB" w14:textId="53BAEFEB" w:rsidR="0027352C" w:rsidRDefault="000C7363"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P</w:t>
            </w:r>
            <w:r w:rsidR="0027352C" w:rsidRPr="00BC06FA">
              <w:rPr>
                <w:i/>
                <w:iCs/>
                <w:color w:val="404040"/>
                <w:szCs w:val="20"/>
              </w:rPr>
              <w:t>arameter</w:t>
            </w:r>
          </w:p>
          <w:p w14:paraId="41910E0A" w14:textId="555E1C88" w:rsidR="000C7363" w:rsidRPr="00BC06FA" w:rsidRDefault="000C7363" w:rsidP="00BC06FA">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neskladnosti</w:t>
            </w:r>
          </w:p>
        </w:tc>
        <w:tc>
          <w:tcPr>
            <w:tcW w:w="1276" w:type="dxa"/>
            <w:vAlign w:val="center"/>
          </w:tcPr>
          <w:p w14:paraId="74D47CBB" w14:textId="209D3C06" w:rsidR="0027352C" w:rsidRPr="00BC06FA" w:rsidRDefault="00BC06FA"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Escherichia coli</w:t>
            </w:r>
          </w:p>
        </w:tc>
        <w:tc>
          <w:tcPr>
            <w:tcW w:w="850" w:type="dxa"/>
            <w:vAlign w:val="center"/>
          </w:tcPr>
          <w:p w14:paraId="16C20FBE" w14:textId="6F8A2FD8" w:rsidR="0027352C" w:rsidRPr="00BC06FA" w:rsidRDefault="00BC06FA" w:rsidP="00BC06FA">
            <w:pPr>
              <w:widowControl/>
              <w:suppressLineNumbers w:val="0"/>
              <w:tabs>
                <w:tab w:val="clear" w:pos="567"/>
              </w:tabs>
              <w:suppressAutoHyphens w:val="0"/>
              <w:spacing w:before="0" w:after="160" w:line="259" w:lineRule="auto"/>
              <w:rPr>
                <w:i/>
                <w:iCs/>
                <w:color w:val="404040"/>
                <w:szCs w:val="20"/>
              </w:rPr>
            </w:pPr>
            <w:r>
              <w:rPr>
                <w:i/>
                <w:iCs/>
                <w:color w:val="404040"/>
                <w:szCs w:val="20"/>
              </w:rPr>
              <w:t>S</w:t>
            </w:r>
            <w:r w:rsidR="0027352C" w:rsidRPr="00BC06FA">
              <w:rPr>
                <w:i/>
                <w:iCs/>
                <w:color w:val="404040"/>
                <w:szCs w:val="20"/>
              </w:rPr>
              <w:t>kupaj</w:t>
            </w:r>
          </w:p>
        </w:tc>
        <w:tc>
          <w:tcPr>
            <w:tcW w:w="992" w:type="dxa"/>
            <w:vAlign w:val="center"/>
          </w:tcPr>
          <w:p w14:paraId="2DE29E9A"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Št. nesklad.</w:t>
            </w:r>
          </w:p>
        </w:tc>
        <w:tc>
          <w:tcPr>
            <w:tcW w:w="1130" w:type="dxa"/>
            <w:vAlign w:val="center"/>
          </w:tcPr>
          <w:p w14:paraId="69EB44B9" w14:textId="77777777" w:rsidR="0027352C" w:rsidRPr="00BC06FA" w:rsidRDefault="0027352C" w:rsidP="00BC06FA">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parameter</w:t>
            </w:r>
          </w:p>
        </w:tc>
      </w:tr>
      <w:tr w:rsidR="00BC06FA" w:rsidRPr="002D023B" w14:paraId="5425E6BD" w14:textId="77777777" w:rsidTr="004C0655">
        <w:tc>
          <w:tcPr>
            <w:tcW w:w="1583" w:type="dxa"/>
            <w:vAlign w:val="center"/>
          </w:tcPr>
          <w:p w14:paraId="24FAEDC6" w14:textId="4EB9ECF0" w:rsidR="0027352C" w:rsidRPr="00BC06FA" w:rsidRDefault="0027352C" w:rsidP="0027352C">
            <w:pPr>
              <w:widowControl/>
              <w:suppressLineNumbers w:val="0"/>
              <w:tabs>
                <w:tab w:val="clear" w:pos="567"/>
              </w:tabs>
              <w:suppressAutoHyphens w:val="0"/>
              <w:spacing w:before="0" w:after="160" w:line="259" w:lineRule="auto"/>
              <w:rPr>
                <w:i/>
                <w:iCs/>
                <w:color w:val="404040"/>
                <w:szCs w:val="20"/>
              </w:rPr>
            </w:pPr>
            <w:r w:rsidRPr="00BC06FA">
              <w:rPr>
                <w:i/>
                <w:iCs/>
                <w:color w:val="404040"/>
                <w:szCs w:val="20"/>
              </w:rPr>
              <w:t>OO Gaberje</w:t>
            </w:r>
          </w:p>
        </w:tc>
        <w:tc>
          <w:tcPr>
            <w:tcW w:w="935" w:type="dxa"/>
            <w:shd w:val="clear" w:color="auto" w:fill="auto"/>
            <w:vAlign w:val="center"/>
          </w:tcPr>
          <w:p w14:paraId="498092A1" w14:textId="14640D52" w:rsidR="0027352C" w:rsidRPr="004C0655" w:rsidRDefault="0027352C" w:rsidP="0027352C">
            <w:pPr>
              <w:widowControl/>
              <w:suppressLineNumbers w:val="0"/>
              <w:tabs>
                <w:tab w:val="clear" w:pos="567"/>
              </w:tabs>
              <w:suppressAutoHyphens w:val="0"/>
              <w:spacing w:before="0" w:after="160" w:line="259" w:lineRule="auto"/>
              <w:jc w:val="center"/>
              <w:rPr>
                <w:i/>
                <w:iCs/>
                <w:color w:val="404040"/>
                <w:szCs w:val="20"/>
              </w:rPr>
            </w:pPr>
            <w:r w:rsidRPr="004C0655">
              <w:rPr>
                <w:i/>
                <w:iCs/>
                <w:color w:val="404040"/>
                <w:szCs w:val="20"/>
              </w:rPr>
              <w:t>12.</w:t>
            </w:r>
            <w:r w:rsidR="004C0655" w:rsidRPr="004C0655">
              <w:rPr>
                <w:i/>
                <w:iCs/>
                <w:color w:val="404040"/>
                <w:szCs w:val="20"/>
              </w:rPr>
              <w:t>229</w:t>
            </w:r>
          </w:p>
        </w:tc>
        <w:tc>
          <w:tcPr>
            <w:tcW w:w="1134" w:type="dxa"/>
            <w:vAlign w:val="center"/>
          </w:tcPr>
          <w:p w14:paraId="64861230" w14:textId="237452C0" w:rsidR="0027352C" w:rsidRPr="001E3D51" w:rsidRDefault="007D2266" w:rsidP="0027352C">
            <w:pPr>
              <w:widowControl/>
              <w:suppressLineNumbers w:val="0"/>
              <w:tabs>
                <w:tab w:val="clear" w:pos="567"/>
              </w:tabs>
              <w:suppressAutoHyphens w:val="0"/>
              <w:spacing w:before="0" w:after="160" w:line="259" w:lineRule="auto"/>
              <w:jc w:val="center"/>
              <w:rPr>
                <w:iCs/>
                <w:color w:val="404040"/>
                <w:szCs w:val="20"/>
                <w:u w:val="single"/>
              </w:rPr>
            </w:pPr>
            <w:r>
              <w:rPr>
                <w:iCs/>
                <w:color w:val="404040"/>
                <w:szCs w:val="20"/>
                <w:u w:val="single"/>
              </w:rPr>
              <w:t>738.157</w:t>
            </w:r>
          </w:p>
        </w:tc>
        <w:tc>
          <w:tcPr>
            <w:tcW w:w="1418" w:type="dxa"/>
            <w:vAlign w:val="center"/>
          </w:tcPr>
          <w:p w14:paraId="0674A444" w14:textId="77777777" w:rsidR="0027352C" w:rsidRPr="00BC06FA" w:rsidRDefault="0027352C" w:rsidP="0027352C">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Na-hipoklorit</w:t>
            </w:r>
          </w:p>
        </w:tc>
        <w:tc>
          <w:tcPr>
            <w:tcW w:w="992" w:type="dxa"/>
            <w:vAlign w:val="center"/>
          </w:tcPr>
          <w:p w14:paraId="43CE7C9A" w14:textId="72B7DA6C" w:rsidR="0027352C" w:rsidRPr="006169B4" w:rsidRDefault="00B174EB"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92</w:t>
            </w:r>
          </w:p>
        </w:tc>
        <w:tc>
          <w:tcPr>
            <w:tcW w:w="992" w:type="dxa"/>
            <w:vAlign w:val="center"/>
          </w:tcPr>
          <w:p w14:paraId="638EE6C0" w14:textId="24847AB9" w:rsidR="0027352C" w:rsidRPr="006169B4" w:rsidRDefault="007527BF"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0</w:t>
            </w:r>
          </w:p>
        </w:tc>
        <w:tc>
          <w:tcPr>
            <w:tcW w:w="2410" w:type="dxa"/>
            <w:vAlign w:val="center"/>
          </w:tcPr>
          <w:p w14:paraId="7C374689" w14:textId="2434E9B9" w:rsidR="0027352C" w:rsidRPr="0036498C" w:rsidRDefault="0027352C" w:rsidP="00BC06FA">
            <w:pPr>
              <w:widowControl/>
              <w:suppressLineNumbers w:val="0"/>
              <w:tabs>
                <w:tab w:val="clear" w:pos="567"/>
              </w:tabs>
              <w:suppressAutoHyphens w:val="0"/>
              <w:spacing w:before="0" w:after="160" w:line="259" w:lineRule="auto"/>
              <w:jc w:val="left"/>
              <w:rPr>
                <w:i/>
                <w:iCs/>
                <w:color w:val="404040"/>
                <w:szCs w:val="20"/>
                <w:highlight w:val="yellow"/>
              </w:rPr>
            </w:pPr>
          </w:p>
        </w:tc>
        <w:tc>
          <w:tcPr>
            <w:tcW w:w="1276" w:type="dxa"/>
            <w:vAlign w:val="center"/>
          </w:tcPr>
          <w:p w14:paraId="6F9A0076" w14:textId="4AE21139" w:rsidR="0027352C" w:rsidRPr="00FA7510" w:rsidRDefault="000C7363" w:rsidP="0027352C">
            <w:pPr>
              <w:widowControl/>
              <w:suppressLineNumbers w:val="0"/>
              <w:tabs>
                <w:tab w:val="clear" w:pos="567"/>
              </w:tabs>
              <w:suppressAutoHyphens w:val="0"/>
              <w:spacing w:before="0" w:after="160" w:line="259" w:lineRule="auto"/>
              <w:jc w:val="center"/>
              <w:rPr>
                <w:i/>
                <w:iCs/>
                <w:color w:val="404040"/>
                <w:szCs w:val="20"/>
              </w:rPr>
            </w:pPr>
            <w:r w:rsidRPr="00FA7510">
              <w:rPr>
                <w:i/>
                <w:iCs/>
                <w:color w:val="404040"/>
                <w:szCs w:val="20"/>
              </w:rPr>
              <w:t>0</w:t>
            </w:r>
          </w:p>
        </w:tc>
        <w:tc>
          <w:tcPr>
            <w:tcW w:w="850" w:type="dxa"/>
            <w:vAlign w:val="center"/>
          </w:tcPr>
          <w:p w14:paraId="0210911A" w14:textId="3C5D0A43" w:rsidR="0027352C" w:rsidRPr="00FA7510" w:rsidRDefault="00B174EB"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92</w:t>
            </w:r>
          </w:p>
        </w:tc>
        <w:tc>
          <w:tcPr>
            <w:tcW w:w="992" w:type="dxa"/>
            <w:vAlign w:val="center"/>
          </w:tcPr>
          <w:p w14:paraId="509B4B04" w14:textId="77777777" w:rsidR="0027352C" w:rsidRPr="00FA7510" w:rsidRDefault="0027352C" w:rsidP="0027352C">
            <w:pPr>
              <w:widowControl/>
              <w:suppressLineNumbers w:val="0"/>
              <w:tabs>
                <w:tab w:val="clear" w:pos="567"/>
              </w:tabs>
              <w:suppressAutoHyphens w:val="0"/>
              <w:spacing w:before="0" w:after="160" w:line="259" w:lineRule="auto"/>
              <w:jc w:val="center"/>
              <w:rPr>
                <w:i/>
                <w:iCs/>
                <w:color w:val="404040"/>
                <w:szCs w:val="20"/>
              </w:rPr>
            </w:pPr>
            <w:r w:rsidRPr="00FA7510">
              <w:rPr>
                <w:i/>
                <w:iCs/>
                <w:color w:val="404040"/>
                <w:szCs w:val="20"/>
              </w:rPr>
              <w:t>0</w:t>
            </w:r>
          </w:p>
        </w:tc>
        <w:tc>
          <w:tcPr>
            <w:tcW w:w="1130" w:type="dxa"/>
            <w:vAlign w:val="center"/>
          </w:tcPr>
          <w:p w14:paraId="7099B79D" w14:textId="77777777" w:rsidR="0027352C" w:rsidRPr="0036498C" w:rsidRDefault="0027352C" w:rsidP="0027352C">
            <w:pPr>
              <w:widowControl/>
              <w:suppressLineNumbers w:val="0"/>
              <w:tabs>
                <w:tab w:val="clear" w:pos="567"/>
              </w:tabs>
              <w:suppressAutoHyphens w:val="0"/>
              <w:spacing w:before="0" w:after="160" w:line="259" w:lineRule="auto"/>
              <w:jc w:val="center"/>
              <w:rPr>
                <w:i/>
                <w:iCs/>
                <w:color w:val="404040"/>
                <w:szCs w:val="20"/>
                <w:highlight w:val="yellow"/>
              </w:rPr>
            </w:pPr>
          </w:p>
        </w:tc>
      </w:tr>
      <w:tr w:rsidR="00BC06FA" w:rsidRPr="002D023B" w14:paraId="3C9E9C28" w14:textId="77777777" w:rsidTr="004C0655">
        <w:tc>
          <w:tcPr>
            <w:tcW w:w="1583" w:type="dxa"/>
            <w:vAlign w:val="center"/>
          </w:tcPr>
          <w:p w14:paraId="4D11BF4B" w14:textId="77777777" w:rsidR="0027352C" w:rsidRPr="00BC06FA" w:rsidRDefault="0027352C" w:rsidP="0027352C">
            <w:pPr>
              <w:widowControl/>
              <w:suppressLineNumbers w:val="0"/>
              <w:tabs>
                <w:tab w:val="clear" w:pos="567"/>
              </w:tabs>
              <w:suppressAutoHyphens w:val="0"/>
              <w:spacing w:before="0" w:after="160" w:line="259" w:lineRule="auto"/>
              <w:rPr>
                <w:i/>
                <w:iCs/>
                <w:color w:val="404040"/>
                <w:szCs w:val="20"/>
              </w:rPr>
            </w:pPr>
            <w:r w:rsidRPr="00BC06FA">
              <w:rPr>
                <w:i/>
                <w:iCs/>
                <w:color w:val="404040"/>
                <w:szCs w:val="20"/>
              </w:rPr>
              <w:t>OO Turnišče</w:t>
            </w:r>
          </w:p>
        </w:tc>
        <w:tc>
          <w:tcPr>
            <w:tcW w:w="935" w:type="dxa"/>
            <w:shd w:val="clear" w:color="auto" w:fill="auto"/>
            <w:vAlign w:val="center"/>
          </w:tcPr>
          <w:p w14:paraId="3CE489E5" w14:textId="65FE0465" w:rsidR="0027352C" w:rsidRPr="004C0655" w:rsidRDefault="004C0655" w:rsidP="0027352C">
            <w:pPr>
              <w:widowControl/>
              <w:suppressLineNumbers w:val="0"/>
              <w:tabs>
                <w:tab w:val="clear" w:pos="567"/>
              </w:tabs>
              <w:suppressAutoHyphens w:val="0"/>
              <w:spacing w:before="0" w:after="160" w:line="259" w:lineRule="auto"/>
              <w:jc w:val="center"/>
              <w:rPr>
                <w:i/>
                <w:iCs/>
                <w:color w:val="404040"/>
                <w:szCs w:val="20"/>
              </w:rPr>
            </w:pPr>
            <w:r w:rsidRPr="004C0655">
              <w:rPr>
                <w:i/>
                <w:iCs/>
                <w:color w:val="404040"/>
                <w:szCs w:val="20"/>
              </w:rPr>
              <w:t>3.178</w:t>
            </w:r>
          </w:p>
        </w:tc>
        <w:tc>
          <w:tcPr>
            <w:tcW w:w="1134" w:type="dxa"/>
            <w:vAlign w:val="center"/>
          </w:tcPr>
          <w:p w14:paraId="268AF461" w14:textId="08F1B79B" w:rsidR="0027352C" w:rsidRPr="001E3D51" w:rsidRDefault="00AB1D0F" w:rsidP="007D2266">
            <w:pPr>
              <w:widowControl/>
              <w:suppressLineNumbers w:val="0"/>
              <w:tabs>
                <w:tab w:val="clear" w:pos="567"/>
              </w:tabs>
              <w:suppressAutoHyphens w:val="0"/>
              <w:spacing w:before="0" w:after="160" w:line="259" w:lineRule="auto"/>
              <w:jc w:val="center"/>
              <w:rPr>
                <w:iCs/>
                <w:color w:val="404040"/>
                <w:szCs w:val="20"/>
                <w:u w:val="single"/>
              </w:rPr>
            </w:pPr>
            <w:r>
              <w:rPr>
                <w:iCs/>
                <w:color w:val="404040"/>
                <w:szCs w:val="20"/>
                <w:u w:val="single"/>
              </w:rPr>
              <w:t>150.</w:t>
            </w:r>
            <w:r w:rsidR="007D2266">
              <w:rPr>
                <w:iCs/>
                <w:color w:val="404040"/>
                <w:szCs w:val="20"/>
                <w:u w:val="single"/>
              </w:rPr>
              <w:t>714</w:t>
            </w:r>
          </w:p>
        </w:tc>
        <w:tc>
          <w:tcPr>
            <w:tcW w:w="1418" w:type="dxa"/>
            <w:vAlign w:val="center"/>
          </w:tcPr>
          <w:p w14:paraId="3BCDED14" w14:textId="77777777" w:rsidR="0027352C" w:rsidRPr="00BC06FA" w:rsidRDefault="0027352C" w:rsidP="0027352C">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Na-hipoklorit</w:t>
            </w:r>
          </w:p>
        </w:tc>
        <w:tc>
          <w:tcPr>
            <w:tcW w:w="992" w:type="dxa"/>
            <w:vAlign w:val="center"/>
          </w:tcPr>
          <w:p w14:paraId="660CE8D0" w14:textId="129A575F" w:rsidR="0027352C" w:rsidRPr="006169B4" w:rsidRDefault="002417E9"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30</w:t>
            </w:r>
          </w:p>
        </w:tc>
        <w:tc>
          <w:tcPr>
            <w:tcW w:w="992" w:type="dxa"/>
            <w:vAlign w:val="center"/>
          </w:tcPr>
          <w:p w14:paraId="184C5785" w14:textId="77777777" w:rsidR="0027352C" w:rsidRPr="006169B4" w:rsidRDefault="0027352C" w:rsidP="0027352C">
            <w:pPr>
              <w:widowControl/>
              <w:suppressLineNumbers w:val="0"/>
              <w:tabs>
                <w:tab w:val="clear" w:pos="567"/>
              </w:tabs>
              <w:suppressAutoHyphens w:val="0"/>
              <w:spacing w:before="0" w:after="160" w:line="259" w:lineRule="auto"/>
              <w:jc w:val="center"/>
              <w:rPr>
                <w:i/>
                <w:iCs/>
                <w:color w:val="404040"/>
                <w:szCs w:val="20"/>
              </w:rPr>
            </w:pPr>
            <w:r w:rsidRPr="006169B4">
              <w:rPr>
                <w:i/>
                <w:iCs/>
                <w:color w:val="404040"/>
                <w:szCs w:val="20"/>
              </w:rPr>
              <w:t>0</w:t>
            </w:r>
          </w:p>
        </w:tc>
        <w:tc>
          <w:tcPr>
            <w:tcW w:w="2410" w:type="dxa"/>
            <w:vAlign w:val="center"/>
          </w:tcPr>
          <w:p w14:paraId="43C648A2" w14:textId="77777777" w:rsidR="0027352C" w:rsidRPr="0036498C" w:rsidRDefault="0027352C" w:rsidP="0027352C">
            <w:pPr>
              <w:widowControl/>
              <w:suppressLineNumbers w:val="0"/>
              <w:tabs>
                <w:tab w:val="clear" w:pos="567"/>
              </w:tabs>
              <w:suppressAutoHyphens w:val="0"/>
              <w:spacing w:before="0" w:after="160" w:line="259" w:lineRule="auto"/>
              <w:jc w:val="center"/>
              <w:rPr>
                <w:i/>
                <w:iCs/>
                <w:color w:val="404040"/>
                <w:szCs w:val="20"/>
                <w:highlight w:val="yellow"/>
              </w:rPr>
            </w:pPr>
          </w:p>
        </w:tc>
        <w:tc>
          <w:tcPr>
            <w:tcW w:w="1276" w:type="dxa"/>
            <w:vAlign w:val="center"/>
          </w:tcPr>
          <w:p w14:paraId="28DD34FC" w14:textId="5DBB8AA7" w:rsidR="0027352C" w:rsidRPr="00FA7510" w:rsidRDefault="000C7363" w:rsidP="0027352C">
            <w:pPr>
              <w:widowControl/>
              <w:suppressLineNumbers w:val="0"/>
              <w:tabs>
                <w:tab w:val="clear" w:pos="567"/>
              </w:tabs>
              <w:suppressAutoHyphens w:val="0"/>
              <w:spacing w:before="0" w:after="160" w:line="259" w:lineRule="auto"/>
              <w:jc w:val="center"/>
              <w:rPr>
                <w:i/>
                <w:iCs/>
                <w:color w:val="404040"/>
                <w:szCs w:val="20"/>
              </w:rPr>
            </w:pPr>
            <w:r w:rsidRPr="00FA7510">
              <w:rPr>
                <w:i/>
                <w:iCs/>
                <w:color w:val="404040"/>
                <w:szCs w:val="20"/>
              </w:rPr>
              <w:t>0</w:t>
            </w:r>
          </w:p>
        </w:tc>
        <w:tc>
          <w:tcPr>
            <w:tcW w:w="850" w:type="dxa"/>
            <w:vAlign w:val="center"/>
          </w:tcPr>
          <w:p w14:paraId="494681FC" w14:textId="4E2EBC80" w:rsidR="0027352C" w:rsidRPr="00FA7510" w:rsidRDefault="002417E9"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32</w:t>
            </w:r>
          </w:p>
        </w:tc>
        <w:tc>
          <w:tcPr>
            <w:tcW w:w="992" w:type="dxa"/>
            <w:vAlign w:val="center"/>
          </w:tcPr>
          <w:p w14:paraId="30F5839A" w14:textId="793D055A" w:rsidR="0027352C" w:rsidRPr="00FA7510" w:rsidRDefault="007527BF"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0</w:t>
            </w:r>
          </w:p>
        </w:tc>
        <w:tc>
          <w:tcPr>
            <w:tcW w:w="1130" w:type="dxa"/>
            <w:vAlign w:val="center"/>
          </w:tcPr>
          <w:p w14:paraId="55C689BB" w14:textId="3503462E" w:rsidR="0027352C" w:rsidRPr="0036498C" w:rsidRDefault="0027352C" w:rsidP="0027352C">
            <w:pPr>
              <w:widowControl/>
              <w:suppressLineNumbers w:val="0"/>
              <w:tabs>
                <w:tab w:val="clear" w:pos="567"/>
              </w:tabs>
              <w:suppressAutoHyphens w:val="0"/>
              <w:spacing w:before="0" w:after="160" w:line="259" w:lineRule="auto"/>
              <w:jc w:val="center"/>
              <w:rPr>
                <w:i/>
                <w:iCs/>
                <w:color w:val="404040"/>
                <w:szCs w:val="20"/>
                <w:highlight w:val="yellow"/>
              </w:rPr>
            </w:pPr>
          </w:p>
        </w:tc>
      </w:tr>
      <w:tr w:rsidR="00BC06FA" w:rsidRPr="002D023B" w14:paraId="69848D95" w14:textId="77777777" w:rsidTr="004C0655">
        <w:tc>
          <w:tcPr>
            <w:tcW w:w="1583" w:type="dxa"/>
            <w:vAlign w:val="center"/>
          </w:tcPr>
          <w:p w14:paraId="2BD9807A" w14:textId="77777777" w:rsidR="0027352C" w:rsidRPr="00BC06FA" w:rsidRDefault="0027352C" w:rsidP="0027352C">
            <w:pPr>
              <w:widowControl/>
              <w:suppressLineNumbers w:val="0"/>
              <w:tabs>
                <w:tab w:val="clear" w:pos="567"/>
              </w:tabs>
              <w:suppressAutoHyphens w:val="0"/>
              <w:spacing w:before="0" w:after="160" w:line="259" w:lineRule="auto"/>
              <w:rPr>
                <w:i/>
                <w:iCs/>
                <w:color w:val="404040"/>
                <w:szCs w:val="20"/>
              </w:rPr>
            </w:pPr>
            <w:r w:rsidRPr="00BC06FA">
              <w:rPr>
                <w:i/>
                <w:iCs/>
                <w:color w:val="404040"/>
                <w:szCs w:val="20"/>
              </w:rPr>
              <w:t>OO Gaberje (70%)- Turnišče (30%)</w:t>
            </w:r>
          </w:p>
        </w:tc>
        <w:tc>
          <w:tcPr>
            <w:tcW w:w="935" w:type="dxa"/>
            <w:shd w:val="clear" w:color="auto" w:fill="auto"/>
            <w:vAlign w:val="center"/>
          </w:tcPr>
          <w:p w14:paraId="522288E8" w14:textId="354CA0C0" w:rsidR="0027352C" w:rsidRPr="004C0655" w:rsidRDefault="0027352C" w:rsidP="0027352C">
            <w:pPr>
              <w:widowControl/>
              <w:suppressLineNumbers w:val="0"/>
              <w:tabs>
                <w:tab w:val="clear" w:pos="567"/>
              </w:tabs>
              <w:suppressAutoHyphens w:val="0"/>
              <w:spacing w:before="0" w:after="160" w:line="259" w:lineRule="auto"/>
              <w:jc w:val="center"/>
              <w:rPr>
                <w:i/>
                <w:iCs/>
                <w:color w:val="404040"/>
                <w:szCs w:val="20"/>
              </w:rPr>
            </w:pPr>
            <w:r w:rsidRPr="004C0655">
              <w:rPr>
                <w:i/>
                <w:iCs/>
                <w:color w:val="404040"/>
                <w:szCs w:val="20"/>
              </w:rPr>
              <w:t>5.5</w:t>
            </w:r>
            <w:r w:rsidR="004C0655" w:rsidRPr="004C0655">
              <w:rPr>
                <w:i/>
                <w:iCs/>
                <w:color w:val="404040"/>
                <w:szCs w:val="20"/>
              </w:rPr>
              <w:t>97</w:t>
            </w:r>
          </w:p>
        </w:tc>
        <w:tc>
          <w:tcPr>
            <w:tcW w:w="1134" w:type="dxa"/>
            <w:vAlign w:val="center"/>
          </w:tcPr>
          <w:p w14:paraId="11EB1C27" w14:textId="4D279143" w:rsidR="0027352C" w:rsidRPr="001E3D51" w:rsidRDefault="007D2266" w:rsidP="0027352C">
            <w:pPr>
              <w:widowControl/>
              <w:suppressLineNumbers w:val="0"/>
              <w:tabs>
                <w:tab w:val="clear" w:pos="567"/>
              </w:tabs>
              <w:suppressAutoHyphens w:val="0"/>
              <w:spacing w:before="0" w:after="160" w:line="259" w:lineRule="auto"/>
              <w:jc w:val="center"/>
              <w:rPr>
                <w:iCs/>
                <w:color w:val="404040"/>
                <w:szCs w:val="20"/>
                <w:u w:val="single"/>
              </w:rPr>
            </w:pPr>
            <w:r>
              <w:rPr>
                <w:iCs/>
                <w:color w:val="404040"/>
                <w:szCs w:val="20"/>
                <w:u w:val="single"/>
              </w:rPr>
              <w:t>277.357</w:t>
            </w:r>
          </w:p>
        </w:tc>
        <w:tc>
          <w:tcPr>
            <w:tcW w:w="1418" w:type="dxa"/>
            <w:vAlign w:val="center"/>
          </w:tcPr>
          <w:p w14:paraId="03A3BEEA" w14:textId="77777777" w:rsidR="0027352C" w:rsidRPr="00BC06FA" w:rsidRDefault="0027352C" w:rsidP="0027352C">
            <w:pPr>
              <w:widowControl/>
              <w:suppressLineNumbers w:val="0"/>
              <w:tabs>
                <w:tab w:val="clear" w:pos="567"/>
              </w:tabs>
              <w:suppressAutoHyphens w:val="0"/>
              <w:spacing w:before="0" w:after="160" w:line="259" w:lineRule="auto"/>
              <w:jc w:val="center"/>
              <w:rPr>
                <w:i/>
                <w:iCs/>
                <w:color w:val="404040"/>
                <w:szCs w:val="20"/>
              </w:rPr>
            </w:pPr>
            <w:r w:rsidRPr="00BC06FA">
              <w:rPr>
                <w:i/>
                <w:iCs/>
                <w:color w:val="404040"/>
                <w:szCs w:val="20"/>
              </w:rPr>
              <w:t>Na-hipoklorit</w:t>
            </w:r>
          </w:p>
        </w:tc>
        <w:tc>
          <w:tcPr>
            <w:tcW w:w="992" w:type="dxa"/>
            <w:vAlign w:val="center"/>
          </w:tcPr>
          <w:p w14:paraId="3BDFDA12" w14:textId="6BA50925" w:rsidR="0027352C" w:rsidRPr="006169B4" w:rsidRDefault="002417E9"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37</w:t>
            </w:r>
          </w:p>
        </w:tc>
        <w:tc>
          <w:tcPr>
            <w:tcW w:w="992" w:type="dxa"/>
            <w:vAlign w:val="center"/>
          </w:tcPr>
          <w:p w14:paraId="15BDADD2" w14:textId="16B487CC" w:rsidR="0027352C" w:rsidRPr="006169B4" w:rsidRDefault="00B174EB"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0</w:t>
            </w:r>
          </w:p>
        </w:tc>
        <w:tc>
          <w:tcPr>
            <w:tcW w:w="2410" w:type="dxa"/>
            <w:vAlign w:val="center"/>
          </w:tcPr>
          <w:p w14:paraId="28C21D7E" w14:textId="5361F298" w:rsidR="0027352C" w:rsidRPr="00FA7510" w:rsidRDefault="0027352C" w:rsidP="00BC06FA">
            <w:pPr>
              <w:widowControl/>
              <w:suppressLineNumbers w:val="0"/>
              <w:tabs>
                <w:tab w:val="clear" w:pos="567"/>
              </w:tabs>
              <w:suppressAutoHyphens w:val="0"/>
              <w:spacing w:before="0" w:after="160" w:line="259" w:lineRule="auto"/>
              <w:jc w:val="left"/>
              <w:rPr>
                <w:i/>
                <w:iCs/>
                <w:color w:val="404040"/>
                <w:szCs w:val="20"/>
              </w:rPr>
            </w:pPr>
          </w:p>
        </w:tc>
        <w:tc>
          <w:tcPr>
            <w:tcW w:w="1276" w:type="dxa"/>
            <w:vAlign w:val="center"/>
          </w:tcPr>
          <w:p w14:paraId="39F23A33" w14:textId="0BAFEE7F" w:rsidR="0027352C" w:rsidRPr="00FA7510" w:rsidRDefault="00FA7510"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0</w:t>
            </w:r>
          </w:p>
        </w:tc>
        <w:tc>
          <w:tcPr>
            <w:tcW w:w="850" w:type="dxa"/>
            <w:vAlign w:val="center"/>
          </w:tcPr>
          <w:p w14:paraId="1CAF7EB0" w14:textId="0900033E" w:rsidR="0027352C" w:rsidRPr="00FA7510" w:rsidRDefault="00B174EB"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37</w:t>
            </w:r>
          </w:p>
        </w:tc>
        <w:tc>
          <w:tcPr>
            <w:tcW w:w="992" w:type="dxa"/>
            <w:vAlign w:val="center"/>
          </w:tcPr>
          <w:p w14:paraId="139BD658" w14:textId="77777777" w:rsidR="0027352C" w:rsidRPr="00FA7510" w:rsidRDefault="0027352C" w:rsidP="0027352C">
            <w:pPr>
              <w:widowControl/>
              <w:suppressLineNumbers w:val="0"/>
              <w:tabs>
                <w:tab w:val="clear" w:pos="567"/>
              </w:tabs>
              <w:suppressAutoHyphens w:val="0"/>
              <w:spacing w:before="0" w:after="160" w:line="259" w:lineRule="auto"/>
              <w:jc w:val="center"/>
              <w:rPr>
                <w:i/>
                <w:iCs/>
                <w:color w:val="404040"/>
                <w:szCs w:val="20"/>
              </w:rPr>
            </w:pPr>
            <w:r w:rsidRPr="00FA7510">
              <w:rPr>
                <w:i/>
                <w:iCs/>
                <w:color w:val="404040"/>
                <w:szCs w:val="20"/>
              </w:rPr>
              <w:t>0</w:t>
            </w:r>
          </w:p>
        </w:tc>
        <w:tc>
          <w:tcPr>
            <w:tcW w:w="1130" w:type="dxa"/>
            <w:vAlign w:val="center"/>
          </w:tcPr>
          <w:p w14:paraId="5C7AAE7B" w14:textId="77777777" w:rsidR="0027352C" w:rsidRPr="00FA7510" w:rsidRDefault="0027352C" w:rsidP="0027352C">
            <w:pPr>
              <w:widowControl/>
              <w:suppressLineNumbers w:val="0"/>
              <w:tabs>
                <w:tab w:val="clear" w:pos="567"/>
              </w:tabs>
              <w:suppressAutoHyphens w:val="0"/>
              <w:spacing w:before="0" w:after="160" w:line="259" w:lineRule="auto"/>
              <w:jc w:val="center"/>
              <w:rPr>
                <w:i/>
                <w:iCs/>
                <w:color w:val="404040"/>
                <w:szCs w:val="20"/>
              </w:rPr>
            </w:pPr>
          </w:p>
        </w:tc>
      </w:tr>
      <w:tr w:rsidR="00B174EB" w:rsidRPr="00B174EB" w14:paraId="7C10FD31" w14:textId="77777777" w:rsidTr="004C0655">
        <w:trPr>
          <w:trHeight w:val="423"/>
        </w:trPr>
        <w:tc>
          <w:tcPr>
            <w:tcW w:w="1583" w:type="dxa"/>
            <w:vAlign w:val="center"/>
          </w:tcPr>
          <w:p w14:paraId="622A1126" w14:textId="278D6B2F" w:rsidR="00B174EB" w:rsidRPr="00B174EB" w:rsidRDefault="00B174EB" w:rsidP="0027352C">
            <w:pPr>
              <w:widowControl/>
              <w:suppressLineNumbers w:val="0"/>
              <w:tabs>
                <w:tab w:val="clear" w:pos="567"/>
              </w:tabs>
              <w:suppressAutoHyphens w:val="0"/>
              <w:spacing w:before="0" w:after="160" w:line="259" w:lineRule="auto"/>
              <w:rPr>
                <w:i/>
                <w:iCs/>
                <w:color w:val="404040"/>
                <w:szCs w:val="20"/>
              </w:rPr>
            </w:pPr>
            <w:r w:rsidRPr="00B174EB">
              <w:rPr>
                <w:i/>
                <w:iCs/>
                <w:color w:val="404040"/>
                <w:szCs w:val="20"/>
              </w:rPr>
              <w:t>Vodni viri</w:t>
            </w:r>
            <w:r w:rsidR="00AB1D0F">
              <w:rPr>
                <w:i/>
                <w:iCs/>
                <w:color w:val="404040"/>
                <w:szCs w:val="20"/>
              </w:rPr>
              <w:t xml:space="preserve"> -načrpano</w:t>
            </w:r>
          </w:p>
        </w:tc>
        <w:tc>
          <w:tcPr>
            <w:tcW w:w="935" w:type="dxa"/>
            <w:shd w:val="clear" w:color="auto" w:fill="auto"/>
            <w:vAlign w:val="center"/>
          </w:tcPr>
          <w:p w14:paraId="02E0D532" w14:textId="77777777" w:rsidR="00B174EB" w:rsidRPr="004C0655" w:rsidRDefault="00B174EB" w:rsidP="0027352C">
            <w:pPr>
              <w:widowControl/>
              <w:suppressLineNumbers w:val="0"/>
              <w:tabs>
                <w:tab w:val="clear" w:pos="567"/>
              </w:tabs>
              <w:suppressAutoHyphens w:val="0"/>
              <w:spacing w:before="0" w:after="160" w:line="259" w:lineRule="auto"/>
              <w:jc w:val="center"/>
              <w:rPr>
                <w:i/>
                <w:iCs/>
                <w:color w:val="404040"/>
                <w:szCs w:val="20"/>
              </w:rPr>
            </w:pPr>
          </w:p>
        </w:tc>
        <w:tc>
          <w:tcPr>
            <w:tcW w:w="1134" w:type="dxa"/>
            <w:vAlign w:val="center"/>
          </w:tcPr>
          <w:p w14:paraId="065F9258" w14:textId="53A4C900" w:rsidR="00B174EB" w:rsidRPr="00B174EB" w:rsidRDefault="00AB1D0F" w:rsidP="007D2266">
            <w:pPr>
              <w:widowControl/>
              <w:suppressLineNumbers w:val="0"/>
              <w:tabs>
                <w:tab w:val="clear" w:pos="567"/>
              </w:tabs>
              <w:suppressAutoHyphens w:val="0"/>
              <w:spacing w:before="0" w:after="160" w:line="259" w:lineRule="auto"/>
              <w:rPr>
                <w:i/>
                <w:iCs/>
                <w:color w:val="404040"/>
                <w:szCs w:val="20"/>
              </w:rPr>
            </w:pPr>
            <w:r>
              <w:rPr>
                <w:i/>
                <w:iCs/>
                <w:color w:val="404040"/>
                <w:szCs w:val="20"/>
              </w:rPr>
              <w:t>1.</w:t>
            </w:r>
            <w:r w:rsidR="007D2266">
              <w:rPr>
                <w:i/>
                <w:iCs/>
                <w:color w:val="404040"/>
                <w:szCs w:val="20"/>
              </w:rPr>
              <w:t>482.728</w:t>
            </w:r>
          </w:p>
        </w:tc>
        <w:tc>
          <w:tcPr>
            <w:tcW w:w="1418" w:type="dxa"/>
            <w:vAlign w:val="center"/>
          </w:tcPr>
          <w:p w14:paraId="1B7DEFC6" w14:textId="77777777" w:rsidR="00B174EB" w:rsidRPr="00B174EB" w:rsidRDefault="00B174EB" w:rsidP="0027352C">
            <w:pPr>
              <w:widowControl/>
              <w:suppressLineNumbers w:val="0"/>
              <w:tabs>
                <w:tab w:val="clear" w:pos="567"/>
              </w:tabs>
              <w:suppressAutoHyphens w:val="0"/>
              <w:spacing w:before="0" w:after="160" w:line="259" w:lineRule="auto"/>
              <w:jc w:val="center"/>
              <w:rPr>
                <w:i/>
                <w:iCs/>
                <w:color w:val="404040"/>
                <w:szCs w:val="20"/>
              </w:rPr>
            </w:pPr>
          </w:p>
        </w:tc>
        <w:tc>
          <w:tcPr>
            <w:tcW w:w="992" w:type="dxa"/>
            <w:vAlign w:val="center"/>
          </w:tcPr>
          <w:p w14:paraId="49643312" w14:textId="44D41AA7" w:rsidR="00B174EB" w:rsidRPr="00B174EB" w:rsidRDefault="002417E9"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9</w:t>
            </w:r>
          </w:p>
        </w:tc>
        <w:tc>
          <w:tcPr>
            <w:tcW w:w="992" w:type="dxa"/>
            <w:vAlign w:val="center"/>
          </w:tcPr>
          <w:p w14:paraId="24081451" w14:textId="7BD11044" w:rsidR="00B174EB" w:rsidRPr="00B174EB" w:rsidRDefault="007527BF"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0</w:t>
            </w:r>
          </w:p>
        </w:tc>
        <w:tc>
          <w:tcPr>
            <w:tcW w:w="2410" w:type="dxa"/>
            <w:vAlign w:val="center"/>
          </w:tcPr>
          <w:p w14:paraId="65003041" w14:textId="1CF72C36" w:rsidR="00B174EB" w:rsidRPr="00B174EB" w:rsidRDefault="00B174EB" w:rsidP="00103D32">
            <w:pPr>
              <w:widowControl/>
              <w:suppressLineNumbers w:val="0"/>
              <w:tabs>
                <w:tab w:val="clear" w:pos="567"/>
              </w:tabs>
              <w:suppressAutoHyphens w:val="0"/>
              <w:spacing w:before="0" w:after="160" w:line="259" w:lineRule="auto"/>
              <w:rPr>
                <w:i/>
                <w:iCs/>
                <w:color w:val="404040"/>
                <w:szCs w:val="20"/>
              </w:rPr>
            </w:pPr>
          </w:p>
        </w:tc>
        <w:tc>
          <w:tcPr>
            <w:tcW w:w="1276" w:type="dxa"/>
            <w:vAlign w:val="center"/>
          </w:tcPr>
          <w:p w14:paraId="53481CBB" w14:textId="77777777" w:rsidR="00B174EB" w:rsidRPr="00B174EB" w:rsidRDefault="00B174EB" w:rsidP="0027352C">
            <w:pPr>
              <w:widowControl/>
              <w:suppressLineNumbers w:val="0"/>
              <w:tabs>
                <w:tab w:val="clear" w:pos="567"/>
              </w:tabs>
              <w:suppressAutoHyphens w:val="0"/>
              <w:spacing w:before="0" w:after="160" w:line="259" w:lineRule="auto"/>
              <w:jc w:val="center"/>
              <w:rPr>
                <w:i/>
                <w:iCs/>
                <w:color w:val="404040"/>
                <w:szCs w:val="20"/>
              </w:rPr>
            </w:pPr>
          </w:p>
        </w:tc>
        <w:tc>
          <w:tcPr>
            <w:tcW w:w="850" w:type="dxa"/>
            <w:vAlign w:val="center"/>
          </w:tcPr>
          <w:p w14:paraId="10831A16" w14:textId="5FCECF3D" w:rsidR="00B174EB" w:rsidRPr="00B174EB" w:rsidRDefault="002417E9"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9</w:t>
            </w:r>
          </w:p>
        </w:tc>
        <w:tc>
          <w:tcPr>
            <w:tcW w:w="992" w:type="dxa"/>
            <w:vAlign w:val="center"/>
          </w:tcPr>
          <w:p w14:paraId="108C83E7" w14:textId="59291227" w:rsidR="00B174EB" w:rsidRPr="00B174EB" w:rsidRDefault="007527BF" w:rsidP="0027352C">
            <w:pPr>
              <w:widowControl/>
              <w:suppressLineNumbers w:val="0"/>
              <w:tabs>
                <w:tab w:val="clear" w:pos="567"/>
              </w:tabs>
              <w:suppressAutoHyphens w:val="0"/>
              <w:spacing w:before="0" w:after="160" w:line="259" w:lineRule="auto"/>
              <w:jc w:val="center"/>
              <w:rPr>
                <w:i/>
                <w:iCs/>
                <w:color w:val="404040"/>
                <w:szCs w:val="20"/>
              </w:rPr>
            </w:pPr>
            <w:r>
              <w:rPr>
                <w:i/>
                <w:iCs/>
                <w:color w:val="404040"/>
                <w:szCs w:val="20"/>
              </w:rPr>
              <w:t>0</w:t>
            </w:r>
          </w:p>
        </w:tc>
        <w:tc>
          <w:tcPr>
            <w:tcW w:w="1130" w:type="dxa"/>
            <w:vAlign w:val="center"/>
          </w:tcPr>
          <w:p w14:paraId="79ACFA73" w14:textId="59A82F8C" w:rsidR="00B174EB" w:rsidRPr="00B174EB" w:rsidRDefault="00B174EB" w:rsidP="0027352C">
            <w:pPr>
              <w:widowControl/>
              <w:suppressLineNumbers w:val="0"/>
              <w:tabs>
                <w:tab w:val="clear" w:pos="567"/>
              </w:tabs>
              <w:suppressAutoHyphens w:val="0"/>
              <w:spacing w:before="0" w:after="160" w:line="259" w:lineRule="auto"/>
              <w:jc w:val="center"/>
              <w:rPr>
                <w:i/>
                <w:iCs/>
                <w:color w:val="404040"/>
                <w:szCs w:val="20"/>
              </w:rPr>
            </w:pPr>
          </w:p>
        </w:tc>
      </w:tr>
      <w:tr w:rsidR="00BC06FA" w:rsidRPr="002D023B" w14:paraId="68E9A592" w14:textId="77777777" w:rsidTr="004C0655">
        <w:tc>
          <w:tcPr>
            <w:tcW w:w="1583" w:type="dxa"/>
            <w:vAlign w:val="center"/>
          </w:tcPr>
          <w:p w14:paraId="1D38725C" w14:textId="77777777" w:rsidR="0027352C" w:rsidRPr="000C7363" w:rsidRDefault="0027352C" w:rsidP="0027352C">
            <w:pPr>
              <w:widowControl/>
              <w:suppressLineNumbers w:val="0"/>
              <w:tabs>
                <w:tab w:val="clear" w:pos="567"/>
              </w:tabs>
              <w:suppressAutoHyphens w:val="0"/>
              <w:spacing w:before="0" w:after="160" w:line="259" w:lineRule="auto"/>
              <w:rPr>
                <w:b/>
                <w:i/>
                <w:iCs/>
                <w:color w:val="404040"/>
                <w:szCs w:val="20"/>
              </w:rPr>
            </w:pPr>
            <w:r w:rsidRPr="000C7363">
              <w:rPr>
                <w:b/>
                <w:i/>
                <w:iCs/>
                <w:color w:val="404040"/>
                <w:szCs w:val="20"/>
              </w:rPr>
              <w:t>SKUPAJ</w:t>
            </w:r>
          </w:p>
        </w:tc>
        <w:tc>
          <w:tcPr>
            <w:tcW w:w="935" w:type="dxa"/>
            <w:shd w:val="clear" w:color="auto" w:fill="auto"/>
            <w:vAlign w:val="center"/>
          </w:tcPr>
          <w:p w14:paraId="1987F61C" w14:textId="727651E7" w:rsidR="0027352C" w:rsidRPr="004C0655" w:rsidRDefault="0027352C" w:rsidP="0027352C">
            <w:pPr>
              <w:widowControl/>
              <w:suppressLineNumbers w:val="0"/>
              <w:tabs>
                <w:tab w:val="clear" w:pos="567"/>
              </w:tabs>
              <w:suppressAutoHyphens w:val="0"/>
              <w:spacing w:before="0" w:after="160" w:line="259" w:lineRule="auto"/>
              <w:jc w:val="center"/>
              <w:rPr>
                <w:b/>
                <w:i/>
                <w:iCs/>
                <w:color w:val="404040"/>
                <w:szCs w:val="20"/>
              </w:rPr>
            </w:pPr>
            <w:r w:rsidRPr="004C0655">
              <w:rPr>
                <w:b/>
                <w:i/>
                <w:iCs/>
                <w:color w:val="404040"/>
                <w:szCs w:val="20"/>
              </w:rPr>
              <w:t>21.</w:t>
            </w:r>
            <w:r w:rsidR="004C0655" w:rsidRPr="004C0655">
              <w:rPr>
                <w:b/>
                <w:i/>
                <w:iCs/>
                <w:color w:val="404040"/>
                <w:szCs w:val="20"/>
              </w:rPr>
              <w:t>004</w:t>
            </w:r>
          </w:p>
        </w:tc>
        <w:tc>
          <w:tcPr>
            <w:tcW w:w="1134" w:type="dxa"/>
            <w:vAlign w:val="center"/>
          </w:tcPr>
          <w:p w14:paraId="0FF95CFA" w14:textId="1BEC27D9" w:rsidR="0027352C" w:rsidRPr="000C7363" w:rsidRDefault="0027352C" w:rsidP="0036498C">
            <w:pPr>
              <w:widowControl/>
              <w:suppressLineNumbers w:val="0"/>
              <w:tabs>
                <w:tab w:val="clear" w:pos="567"/>
              </w:tabs>
              <w:suppressAutoHyphens w:val="0"/>
              <w:spacing w:before="0" w:after="160" w:line="259" w:lineRule="auto"/>
              <w:rPr>
                <w:b/>
                <w:i/>
                <w:iCs/>
                <w:color w:val="404040"/>
                <w:szCs w:val="20"/>
              </w:rPr>
            </w:pPr>
          </w:p>
        </w:tc>
        <w:tc>
          <w:tcPr>
            <w:tcW w:w="1418" w:type="dxa"/>
            <w:vAlign w:val="center"/>
          </w:tcPr>
          <w:p w14:paraId="6C709D43" w14:textId="77777777" w:rsidR="0027352C" w:rsidRPr="000C7363" w:rsidRDefault="0027352C" w:rsidP="0027352C">
            <w:pPr>
              <w:widowControl/>
              <w:suppressLineNumbers w:val="0"/>
              <w:tabs>
                <w:tab w:val="clear" w:pos="567"/>
              </w:tabs>
              <w:suppressAutoHyphens w:val="0"/>
              <w:spacing w:before="0" w:after="160" w:line="259" w:lineRule="auto"/>
              <w:jc w:val="center"/>
              <w:rPr>
                <w:b/>
                <w:i/>
                <w:iCs/>
                <w:color w:val="404040"/>
                <w:szCs w:val="20"/>
              </w:rPr>
            </w:pPr>
          </w:p>
        </w:tc>
        <w:tc>
          <w:tcPr>
            <w:tcW w:w="992" w:type="dxa"/>
            <w:vAlign w:val="center"/>
          </w:tcPr>
          <w:p w14:paraId="374E0741" w14:textId="20801390" w:rsidR="0027352C" w:rsidRPr="006169B4" w:rsidRDefault="0027352C" w:rsidP="002417E9">
            <w:pPr>
              <w:widowControl/>
              <w:suppressLineNumbers w:val="0"/>
              <w:tabs>
                <w:tab w:val="clear" w:pos="567"/>
              </w:tabs>
              <w:suppressAutoHyphens w:val="0"/>
              <w:spacing w:before="0" w:after="160" w:line="259" w:lineRule="auto"/>
              <w:jc w:val="center"/>
              <w:rPr>
                <w:b/>
                <w:i/>
                <w:iCs/>
                <w:color w:val="404040"/>
                <w:szCs w:val="20"/>
              </w:rPr>
            </w:pPr>
            <w:r w:rsidRPr="006169B4">
              <w:rPr>
                <w:b/>
                <w:i/>
                <w:iCs/>
                <w:color w:val="404040"/>
                <w:szCs w:val="20"/>
              </w:rPr>
              <w:t>1</w:t>
            </w:r>
            <w:r w:rsidR="002417E9">
              <w:rPr>
                <w:b/>
                <w:i/>
                <w:iCs/>
                <w:color w:val="404040"/>
                <w:szCs w:val="20"/>
              </w:rPr>
              <w:t>68</w:t>
            </w:r>
          </w:p>
        </w:tc>
        <w:tc>
          <w:tcPr>
            <w:tcW w:w="992" w:type="dxa"/>
            <w:vAlign w:val="center"/>
          </w:tcPr>
          <w:p w14:paraId="47792274" w14:textId="615E90B9" w:rsidR="0027352C" w:rsidRPr="006169B4" w:rsidRDefault="007527BF" w:rsidP="0027352C">
            <w:pPr>
              <w:widowControl/>
              <w:suppressLineNumbers w:val="0"/>
              <w:tabs>
                <w:tab w:val="clear" w:pos="567"/>
              </w:tabs>
              <w:suppressAutoHyphens w:val="0"/>
              <w:spacing w:before="0" w:after="160" w:line="259" w:lineRule="auto"/>
              <w:jc w:val="center"/>
              <w:rPr>
                <w:b/>
                <w:i/>
                <w:iCs/>
                <w:color w:val="404040"/>
                <w:szCs w:val="20"/>
              </w:rPr>
            </w:pPr>
            <w:r>
              <w:rPr>
                <w:b/>
                <w:i/>
                <w:iCs/>
                <w:color w:val="404040"/>
                <w:szCs w:val="20"/>
              </w:rPr>
              <w:t>0</w:t>
            </w:r>
          </w:p>
        </w:tc>
        <w:tc>
          <w:tcPr>
            <w:tcW w:w="2410" w:type="dxa"/>
            <w:vAlign w:val="center"/>
          </w:tcPr>
          <w:p w14:paraId="0D2B8DD1" w14:textId="77777777" w:rsidR="0027352C" w:rsidRPr="00FA7510" w:rsidRDefault="0027352C" w:rsidP="0027352C">
            <w:pPr>
              <w:widowControl/>
              <w:suppressLineNumbers w:val="0"/>
              <w:tabs>
                <w:tab w:val="clear" w:pos="567"/>
              </w:tabs>
              <w:suppressAutoHyphens w:val="0"/>
              <w:spacing w:before="0" w:after="160" w:line="259" w:lineRule="auto"/>
              <w:jc w:val="center"/>
              <w:rPr>
                <w:b/>
                <w:i/>
                <w:iCs/>
                <w:color w:val="404040"/>
                <w:szCs w:val="20"/>
              </w:rPr>
            </w:pPr>
          </w:p>
        </w:tc>
        <w:tc>
          <w:tcPr>
            <w:tcW w:w="1276" w:type="dxa"/>
            <w:vAlign w:val="center"/>
          </w:tcPr>
          <w:p w14:paraId="5AEC3DF3" w14:textId="57BAC6A8" w:rsidR="0027352C" w:rsidRPr="00FA7510" w:rsidRDefault="00772B03" w:rsidP="0027352C">
            <w:pPr>
              <w:widowControl/>
              <w:suppressLineNumbers w:val="0"/>
              <w:tabs>
                <w:tab w:val="clear" w:pos="567"/>
              </w:tabs>
              <w:suppressAutoHyphens w:val="0"/>
              <w:spacing w:before="0" w:after="160" w:line="259" w:lineRule="auto"/>
              <w:jc w:val="center"/>
              <w:rPr>
                <w:b/>
                <w:i/>
                <w:iCs/>
                <w:color w:val="404040"/>
                <w:szCs w:val="20"/>
              </w:rPr>
            </w:pPr>
            <w:r>
              <w:rPr>
                <w:b/>
                <w:i/>
                <w:iCs/>
                <w:color w:val="404040"/>
                <w:szCs w:val="20"/>
              </w:rPr>
              <w:t>0</w:t>
            </w:r>
          </w:p>
        </w:tc>
        <w:tc>
          <w:tcPr>
            <w:tcW w:w="850" w:type="dxa"/>
            <w:vAlign w:val="center"/>
          </w:tcPr>
          <w:p w14:paraId="341187DE" w14:textId="12CE7230" w:rsidR="0027352C" w:rsidRPr="00FA7510" w:rsidRDefault="0027352C" w:rsidP="002417E9">
            <w:pPr>
              <w:widowControl/>
              <w:suppressLineNumbers w:val="0"/>
              <w:tabs>
                <w:tab w:val="clear" w:pos="567"/>
              </w:tabs>
              <w:suppressAutoHyphens w:val="0"/>
              <w:spacing w:before="0" w:after="160" w:line="259" w:lineRule="auto"/>
              <w:jc w:val="center"/>
              <w:rPr>
                <w:b/>
                <w:i/>
                <w:iCs/>
                <w:color w:val="404040"/>
                <w:szCs w:val="20"/>
              </w:rPr>
            </w:pPr>
            <w:r w:rsidRPr="00FA7510">
              <w:rPr>
                <w:b/>
                <w:i/>
                <w:iCs/>
                <w:color w:val="404040"/>
                <w:szCs w:val="20"/>
              </w:rPr>
              <w:t>1</w:t>
            </w:r>
            <w:r w:rsidR="00B174EB">
              <w:rPr>
                <w:b/>
                <w:i/>
                <w:iCs/>
                <w:color w:val="404040"/>
                <w:szCs w:val="20"/>
              </w:rPr>
              <w:t>7</w:t>
            </w:r>
            <w:r w:rsidR="002417E9">
              <w:rPr>
                <w:b/>
                <w:i/>
                <w:iCs/>
                <w:color w:val="404040"/>
                <w:szCs w:val="20"/>
              </w:rPr>
              <w:t>0</w:t>
            </w:r>
          </w:p>
        </w:tc>
        <w:tc>
          <w:tcPr>
            <w:tcW w:w="992" w:type="dxa"/>
            <w:vAlign w:val="center"/>
          </w:tcPr>
          <w:p w14:paraId="1F961B67" w14:textId="3377A629" w:rsidR="0027352C" w:rsidRPr="00FA7510" w:rsidRDefault="007527BF" w:rsidP="0027352C">
            <w:pPr>
              <w:widowControl/>
              <w:suppressLineNumbers w:val="0"/>
              <w:tabs>
                <w:tab w:val="clear" w:pos="567"/>
              </w:tabs>
              <w:suppressAutoHyphens w:val="0"/>
              <w:spacing w:before="0" w:after="160" w:line="259" w:lineRule="auto"/>
              <w:jc w:val="center"/>
              <w:rPr>
                <w:b/>
                <w:i/>
                <w:iCs/>
                <w:color w:val="404040"/>
                <w:szCs w:val="20"/>
              </w:rPr>
            </w:pPr>
            <w:r>
              <w:rPr>
                <w:b/>
                <w:i/>
                <w:iCs/>
                <w:color w:val="404040"/>
                <w:szCs w:val="20"/>
              </w:rPr>
              <w:t>0</w:t>
            </w:r>
          </w:p>
        </w:tc>
        <w:tc>
          <w:tcPr>
            <w:tcW w:w="1130" w:type="dxa"/>
            <w:vAlign w:val="center"/>
          </w:tcPr>
          <w:p w14:paraId="5CA60A65" w14:textId="77777777" w:rsidR="0027352C" w:rsidRPr="00FA7510" w:rsidRDefault="0027352C" w:rsidP="0027352C">
            <w:pPr>
              <w:widowControl/>
              <w:suppressLineNumbers w:val="0"/>
              <w:tabs>
                <w:tab w:val="clear" w:pos="567"/>
              </w:tabs>
              <w:suppressAutoHyphens w:val="0"/>
              <w:spacing w:before="0" w:after="160" w:line="259" w:lineRule="auto"/>
              <w:jc w:val="center"/>
              <w:rPr>
                <w:b/>
                <w:i/>
                <w:iCs/>
                <w:color w:val="404040"/>
                <w:szCs w:val="20"/>
              </w:rPr>
            </w:pPr>
          </w:p>
        </w:tc>
      </w:tr>
      <w:bookmarkEnd w:id="2"/>
    </w:tbl>
    <w:p w14:paraId="3524FBAA" w14:textId="77777777" w:rsidR="0027352C" w:rsidRDefault="0027352C" w:rsidP="002D023B">
      <w:pPr>
        <w:widowControl/>
        <w:suppressLineNumbers w:val="0"/>
        <w:tabs>
          <w:tab w:val="clear" w:pos="567"/>
        </w:tabs>
        <w:suppressAutoHyphens w:val="0"/>
        <w:spacing w:before="0" w:after="160" w:line="259" w:lineRule="auto"/>
        <w:rPr>
          <w:i/>
          <w:iCs/>
          <w:color w:val="404040"/>
          <w:sz w:val="22"/>
        </w:rPr>
      </w:pPr>
    </w:p>
    <w:p w14:paraId="680A4E5D" w14:textId="77777777" w:rsidR="00793E04" w:rsidRDefault="00793E04" w:rsidP="005A3805">
      <w:pPr>
        <w:widowControl/>
        <w:suppressLineNumbers w:val="0"/>
        <w:tabs>
          <w:tab w:val="clear" w:pos="567"/>
        </w:tabs>
        <w:suppressAutoHyphens w:val="0"/>
        <w:spacing w:before="0" w:after="160" w:line="259" w:lineRule="auto"/>
        <w:rPr>
          <w:rStyle w:val="Neenpoudarek"/>
        </w:rPr>
        <w:sectPr w:rsidR="00793E04" w:rsidSect="002D023B">
          <w:pgSz w:w="16838" w:h="11906" w:orient="landscape" w:code="9"/>
          <w:pgMar w:top="1134" w:right="1701" w:bottom="1418" w:left="1701" w:header="709" w:footer="403" w:gutter="0"/>
          <w:cols w:space="708"/>
          <w:titlePg/>
          <w:docGrid w:linePitch="360"/>
        </w:sectPr>
      </w:pPr>
    </w:p>
    <w:p w14:paraId="4BDA58BB" w14:textId="77777777" w:rsidR="00793E04" w:rsidRPr="00BB5AE2" w:rsidRDefault="00793E04" w:rsidP="00EB1C02">
      <w:pPr>
        <w:pStyle w:val="Naslov1"/>
        <w:rPr>
          <w:rStyle w:val="Neenpoudarek"/>
        </w:rPr>
      </w:pPr>
      <w:r w:rsidRPr="00BB5AE2">
        <w:rPr>
          <w:rStyle w:val="Neenpoudarek"/>
        </w:rPr>
        <w:lastRenderedPageBreak/>
        <w:t>REZULTATI NOTRANJEGA NADZORA</w:t>
      </w:r>
    </w:p>
    <w:p w14:paraId="79A6C4D0" w14:textId="0E38DBFD" w:rsidR="00793E04" w:rsidRPr="00BB5AE2" w:rsidRDefault="00793E04" w:rsidP="006B2B3D">
      <w:pPr>
        <w:pStyle w:val="Naslov2"/>
        <w:rPr>
          <w:rStyle w:val="Neenpoudarek"/>
        </w:rPr>
      </w:pPr>
      <w:r w:rsidRPr="00BB5AE2">
        <w:rPr>
          <w:rStyle w:val="Neenpoudarek"/>
        </w:rPr>
        <w:t>MIKROBIOLOŠKA in FIZIKALNO - KEMIJSKA PRESKUŠANJA PITNE VODE</w:t>
      </w:r>
      <w:r w:rsidR="000D08E7">
        <w:rPr>
          <w:rStyle w:val="Neenpoudarek"/>
        </w:rPr>
        <w:t xml:space="preserve"> PO OBČINAH</w:t>
      </w:r>
    </w:p>
    <w:p w14:paraId="3F966C65" w14:textId="7E8917E6" w:rsidR="00793E04" w:rsidRDefault="00793E04" w:rsidP="00BB5AE2">
      <w:pPr>
        <w:widowControl/>
        <w:suppressLineNumbers w:val="0"/>
        <w:tabs>
          <w:tab w:val="clear" w:pos="567"/>
        </w:tabs>
        <w:suppressAutoHyphens w:val="0"/>
        <w:spacing w:before="0" w:after="160" w:line="259" w:lineRule="auto"/>
        <w:rPr>
          <w:rStyle w:val="Neenpoudarek"/>
        </w:rPr>
      </w:pPr>
      <w:r w:rsidRPr="00BB5AE2">
        <w:rPr>
          <w:rStyle w:val="Neenpoudarek"/>
        </w:rPr>
        <w:t>V spodnji preglednici prikazujemo primerjavo rezultatov števila odvzetih in neskladnih vzorcev po občinah za redna fizikalno-kemijska (FK) in mikrobiološka (MB) preskušanja ter njihov delež skladnosti, v okviru notranjega nadzora na celotnem sistemu v upravljanju EKO Parka. Poročila o izvedenih preizkusih, ki jih je izvedel Nacionalni laboratorij za zdravje, okolje in hrano Maribor, so na spletni strani</w:t>
      </w:r>
      <w:r w:rsidR="00BB0CBB">
        <w:rPr>
          <w:rStyle w:val="Neenpoudarek"/>
        </w:rPr>
        <w:t xml:space="preserve"> </w:t>
      </w:r>
      <w:r w:rsidR="00432556" w:rsidRPr="00432556">
        <w:rPr>
          <w:rStyle w:val="Hiperpovezava"/>
        </w:rPr>
        <w:t>http://eko-park.si/voda-monitoring-2021/</w:t>
      </w:r>
    </w:p>
    <w:p w14:paraId="32BFCF6B" w14:textId="77777777" w:rsidR="00793E04" w:rsidRPr="00BB5AE2" w:rsidRDefault="00793E04" w:rsidP="004D1DF9">
      <w:pPr>
        <w:widowControl/>
        <w:suppressLineNumbers w:val="0"/>
        <w:tabs>
          <w:tab w:val="clear" w:pos="567"/>
        </w:tabs>
        <w:suppressAutoHyphens w:val="0"/>
        <w:spacing w:before="0" w:after="160" w:line="259" w:lineRule="auto"/>
        <w:jc w:val="left"/>
        <w:rPr>
          <w:rStyle w:val="Neenpoudarek"/>
        </w:rPr>
      </w:pPr>
      <w:r w:rsidRPr="00BB5AE2">
        <w:rPr>
          <w:rStyle w:val="Neenpoudarek"/>
        </w:rPr>
        <w:t xml:space="preserve">Tabela </w:t>
      </w:r>
      <w:r>
        <w:rPr>
          <w:rStyle w:val="Neenpoudarek"/>
        </w:rPr>
        <w:t>4</w:t>
      </w:r>
      <w:r w:rsidRPr="00BB5AE2">
        <w:rPr>
          <w:rStyle w:val="Neenpoudarek"/>
        </w:rPr>
        <w:t>: Rezultati preizkusov</w:t>
      </w:r>
      <w:r>
        <w:rPr>
          <w:rStyle w:val="Neenpoudarek"/>
        </w:rPr>
        <w:t xml:space="preserve"> skladnosti MB in FK parametrov po občinah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276"/>
        <w:gridCol w:w="905"/>
        <w:gridCol w:w="1010"/>
        <w:gridCol w:w="1009"/>
        <w:gridCol w:w="1010"/>
        <w:gridCol w:w="1009"/>
        <w:gridCol w:w="1010"/>
      </w:tblGrid>
      <w:tr w:rsidR="00793E04" w:rsidRPr="0019328C" w14:paraId="7A2B04C5" w14:textId="77777777" w:rsidTr="002F371C">
        <w:tc>
          <w:tcPr>
            <w:tcW w:w="1951" w:type="dxa"/>
            <w:vMerge w:val="restart"/>
          </w:tcPr>
          <w:p w14:paraId="2F5DDAFA"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Oskrbovalno območje</w:t>
            </w:r>
          </w:p>
        </w:tc>
        <w:tc>
          <w:tcPr>
            <w:tcW w:w="1276" w:type="dxa"/>
            <w:vMerge w:val="restart"/>
          </w:tcPr>
          <w:p w14:paraId="01B985E5"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Občina</w:t>
            </w:r>
          </w:p>
        </w:tc>
        <w:tc>
          <w:tcPr>
            <w:tcW w:w="2924" w:type="dxa"/>
            <w:gridSpan w:val="3"/>
          </w:tcPr>
          <w:p w14:paraId="7FE72B37"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Mikrobiološka preizkušanja</w:t>
            </w:r>
          </w:p>
        </w:tc>
        <w:tc>
          <w:tcPr>
            <w:tcW w:w="3029" w:type="dxa"/>
            <w:gridSpan w:val="3"/>
          </w:tcPr>
          <w:p w14:paraId="4D48F672"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Fizikalno-kemijska preizkušanja</w:t>
            </w:r>
          </w:p>
        </w:tc>
      </w:tr>
      <w:tr w:rsidR="00793E04" w:rsidRPr="0019328C" w14:paraId="35A982DC" w14:textId="77777777" w:rsidTr="002F371C">
        <w:tc>
          <w:tcPr>
            <w:tcW w:w="1951" w:type="dxa"/>
            <w:vMerge/>
          </w:tcPr>
          <w:p w14:paraId="19219836"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p>
        </w:tc>
        <w:tc>
          <w:tcPr>
            <w:tcW w:w="1276" w:type="dxa"/>
            <w:vMerge/>
          </w:tcPr>
          <w:p w14:paraId="296FEF7D"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p>
        </w:tc>
        <w:tc>
          <w:tcPr>
            <w:tcW w:w="905" w:type="dxa"/>
          </w:tcPr>
          <w:p w14:paraId="3176AA84"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Sklad.</w:t>
            </w:r>
          </w:p>
        </w:tc>
        <w:tc>
          <w:tcPr>
            <w:tcW w:w="1010" w:type="dxa"/>
          </w:tcPr>
          <w:p w14:paraId="0589E743"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Nesklad</w:t>
            </w:r>
          </w:p>
        </w:tc>
        <w:tc>
          <w:tcPr>
            <w:tcW w:w="1009" w:type="dxa"/>
          </w:tcPr>
          <w:p w14:paraId="28337BE7"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 sklad.</w:t>
            </w:r>
          </w:p>
        </w:tc>
        <w:tc>
          <w:tcPr>
            <w:tcW w:w="1010" w:type="dxa"/>
          </w:tcPr>
          <w:p w14:paraId="62A07F9C"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Sklad.</w:t>
            </w:r>
          </w:p>
        </w:tc>
        <w:tc>
          <w:tcPr>
            <w:tcW w:w="1009" w:type="dxa"/>
          </w:tcPr>
          <w:p w14:paraId="2D88BA8F"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Nesklad.</w:t>
            </w:r>
          </w:p>
        </w:tc>
        <w:tc>
          <w:tcPr>
            <w:tcW w:w="1010" w:type="dxa"/>
          </w:tcPr>
          <w:p w14:paraId="66EE5488" w14:textId="77777777" w:rsidR="00793E04" w:rsidRPr="005C4798" w:rsidRDefault="00793E04" w:rsidP="008A3E74">
            <w:pPr>
              <w:widowControl/>
              <w:suppressLineNumbers w:val="0"/>
              <w:tabs>
                <w:tab w:val="clear" w:pos="567"/>
              </w:tabs>
              <w:suppressAutoHyphens w:val="0"/>
              <w:spacing w:before="0" w:after="160" w:line="259" w:lineRule="auto"/>
              <w:jc w:val="center"/>
              <w:rPr>
                <w:rStyle w:val="Neenpoudarek"/>
                <w:sz w:val="20"/>
                <w:szCs w:val="20"/>
              </w:rPr>
            </w:pPr>
            <w:r w:rsidRPr="005C4798">
              <w:rPr>
                <w:rStyle w:val="Neenpoudarek"/>
                <w:sz w:val="20"/>
                <w:szCs w:val="20"/>
              </w:rPr>
              <w:t>% sklad.</w:t>
            </w:r>
          </w:p>
        </w:tc>
      </w:tr>
      <w:tr w:rsidR="00793E04" w:rsidRPr="0019328C" w14:paraId="17CEFFE6" w14:textId="77777777" w:rsidTr="002F371C">
        <w:tc>
          <w:tcPr>
            <w:tcW w:w="1951" w:type="dxa"/>
            <w:vMerge w:val="restart"/>
          </w:tcPr>
          <w:p w14:paraId="169E2891"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OO Gaberje</w:t>
            </w:r>
          </w:p>
        </w:tc>
        <w:tc>
          <w:tcPr>
            <w:tcW w:w="1276" w:type="dxa"/>
          </w:tcPr>
          <w:p w14:paraId="58562AD5"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Lendava</w:t>
            </w:r>
          </w:p>
        </w:tc>
        <w:tc>
          <w:tcPr>
            <w:tcW w:w="905" w:type="dxa"/>
          </w:tcPr>
          <w:p w14:paraId="0CF385C1" w14:textId="5FCB2108" w:rsidR="00793E04" w:rsidRPr="005C4798" w:rsidRDefault="00245304" w:rsidP="0019328C">
            <w:pPr>
              <w:widowControl/>
              <w:suppressLineNumbers w:val="0"/>
              <w:tabs>
                <w:tab w:val="clear" w:pos="567"/>
              </w:tabs>
              <w:suppressAutoHyphens w:val="0"/>
              <w:spacing w:before="0" w:after="160" w:line="259" w:lineRule="auto"/>
              <w:jc w:val="left"/>
              <w:rPr>
                <w:rStyle w:val="Neenpoudarek"/>
              </w:rPr>
            </w:pPr>
            <w:r>
              <w:rPr>
                <w:rStyle w:val="Neenpoudarek"/>
              </w:rPr>
              <w:t>71</w:t>
            </w:r>
          </w:p>
        </w:tc>
        <w:tc>
          <w:tcPr>
            <w:tcW w:w="1010" w:type="dxa"/>
          </w:tcPr>
          <w:p w14:paraId="249FAAB8" w14:textId="4DF0F831" w:rsidR="00793E04" w:rsidRPr="005C4798" w:rsidRDefault="007527BF" w:rsidP="0019328C">
            <w:pPr>
              <w:widowControl/>
              <w:suppressLineNumbers w:val="0"/>
              <w:tabs>
                <w:tab w:val="clear" w:pos="567"/>
              </w:tabs>
              <w:suppressAutoHyphens w:val="0"/>
              <w:spacing w:before="0" w:after="160" w:line="259" w:lineRule="auto"/>
              <w:jc w:val="left"/>
              <w:rPr>
                <w:rStyle w:val="Neenpoudarek"/>
              </w:rPr>
            </w:pPr>
            <w:r>
              <w:rPr>
                <w:rStyle w:val="Neenpoudarek"/>
              </w:rPr>
              <w:t>0</w:t>
            </w:r>
          </w:p>
        </w:tc>
        <w:tc>
          <w:tcPr>
            <w:tcW w:w="1009" w:type="dxa"/>
          </w:tcPr>
          <w:p w14:paraId="3AC4C490" w14:textId="15CF0F93" w:rsidR="00793E04" w:rsidRPr="005C4798" w:rsidRDefault="007527BF" w:rsidP="0019328C">
            <w:pPr>
              <w:widowControl/>
              <w:suppressLineNumbers w:val="0"/>
              <w:tabs>
                <w:tab w:val="clear" w:pos="567"/>
              </w:tabs>
              <w:suppressAutoHyphens w:val="0"/>
              <w:spacing w:before="0" w:after="160" w:line="259" w:lineRule="auto"/>
              <w:jc w:val="left"/>
              <w:rPr>
                <w:rStyle w:val="Neenpoudarek"/>
              </w:rPr>
            </w:pPr>
            <w:r>
              <w:rPr>
                <w:rStyle w:val="Neenpoudarek"/>
              </w:rPr>
              <w:t>100</w:t>
            </w:r>
          </w:p>
        </w:tc>
        <w:tc>
          <w:tcPr>
            <w:tcW w:w="1010" w:type="dxa"/>
          </w:tcPr>
          <w:p w14:paraId="43A19E73" w14:textId="2C1C783E" w:rsidR="00793E04" w:rsidRPr="005C4798" w:rsidRDefault="00245304" w:rsidP="0019328C">
            <w:pPr>
              <w:widowControl/>
              <w:suppressLineNumbers w:val="0"/>
              <w:tabs>
                <w:tab w:val="clear" w:pos="567"/>
              </w:tabs>
              <w:suppressAutoHyphens w:val="0"/>
              <w:spacing w:before="0" w:after="160" w:line="259" w:lineRule="auto"/>
              <w:jc w:val="left"/>
              <w:rPr>
                <w:rStyle w:val="Neenpoudarek"/>
              </w:rPr>
            </w:pPr>
            <w:r>
              <w:rPr>
                <w:rStyle w:val="Neenpoudarek"/>
              </w:rPr>
              <w:t>71</w:t>
            </w:r>
          </w:p>
        </w:tc>
        <w:tc>
          <w:tcPr>
            <w:tcW w:w="1009" w:type="dxa"/>
          </w:tcPr>
          <w:p w14:paraId="0213FF8E"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0</w:t>
            </w:r>
          </w:p>
        </w:tc>
        <w:tc>
          <w:tcPr>
            <w:tcW w:w="1010" w:type="dxa"/>
          </w:tcPr>
          <w:p w14:paraId="0CCF700D"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100</w:t>
            </w:r>
          </w:p>
        </w:tc>
      </w:tr>
      <w:tr w:rsidR="00793E04" w:rsidRPr="0019328C" w14:paraId="45E19ABF" w14:textId="77777777" w:rsidTr="002F371C">
        <w:tc>
          <w:tcPr>
            <w:tcW w:w="1951" w:type="dxa"/>
            <w:vMerge/>
          </w:tcPr>
          <w:p w14:paraId="7194DBDC"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p>
        </w:tc>
        <w:tc>
          <w:tcPr>
            <w:tcW w:w="1276" w:type="dxa"/>
          </w:tcPr>
          <w:p w14:paraId="56F7EDDD"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 xml:space="preserve">Dobrovnik </w:t>
            </w:r>
          </w:p>
        </w:tc>
        <w:tc>
          <w:tcPr>
            <w:tcW w:w="905" w:type="dxa"/>
          </w:tcPr>
          <w:p w14:paraId="111B77A1" w14:textId="2C647CBA" w:rsidR="00793E04" w:rsidRPr="005C4798" w:rsidRDefault="005A18DF" w:rsidP="0019328C">
            <w:pPr>
              <w:widowControl/>
              <w:suppressLineNumbers w:val="0"/>
              <w:tabs>
                <w:tab w:val="clear" w:pos="567"/>
              </w:tabs>
              <w:suppressAutoHyphens w:val="0"/>
              <w:spacing w:before="0" w:after="160" w:line="259" w:lineRule="auto"/>
              <w:jc w:val="left"/>
              <w:rPr>
                <w:rStyle w:val="Neenpoudarek"/>
              </w:rPr>
            </w:pPr>
            <w:r>
              <w:rPr>
                <w:rStyle w:val="Neenpoudarek"/>
              </w:rPr>
              <w:t>1</w:t>
            </w:r>
            <w:r w:rsidR="000D08E7">
              <w:rPr>
                <w:rStyle w:val="Neenpoudarek"/>
              </w:rPr>
              <w:t>4</w:t>
            </w:r>
          </w:p>
        </w:tc>
        <w:tc>
          <w:tcPr>
            <w:tcW w:w="1010" w:type="dxa"/>
          </w:tcPr>
          <w:p w14:paraId="370D6AA5"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0</w:t>
            </w:r>
          </w:p>
        </w:tc>
        <w:tc>
          <w:tcPr>
            <w:tcW w:w="1009" w:type="dxa"/>
          </w:tcPr>
          <w:p w14:paraId="02B72823"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100</w:t>
            </w:r>
          </w:p>
        </w:tc>
        <w:tc>
          <w:tcPr>
            <w:tcW w:w="1010" w:type="dxa"/>
          </w:tcPr>
          <w:p w14:paraId="5DA96121" w14:textId="5363EB2E"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1</w:t>
            </w:r>
            <w:r w:rsidR="005A18DF">
              <w:rPr>
                <w:rStyle w:val="Neenpoudarek"/>
              </w:rPr>
              <w:t>4</w:t>
            </w:r>
          </w:p>
        </w:tc>
        <w:tc>
          <w:tcPr>
            <w:tcW w:w="1009" w:type="dxa"/>
          </w:tcPr>
          <w:p w14:paraId="05F7728E"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0</w:t>
            </w:r>
          </w:p>
        </w:tc>
        <w:tc>
          <w:tcPr>
            <w:tcW w:w="1010" w:type="dxa"/>
          </w:tcPr>
          <w:p w14:paraId="7863B65F"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100</w:t>
            </w:r>
          </w:p>
        </w:tc>
      </w:tr>
      <w:tr w:rsidR="00793E04" w:rsidRPr="0019328C" w14:paraId="7C6CDCB9" w14:textId="77777777" w:rsidTr="002F371C">
        <w:tc>
          <w:tcPr>
            <w:tcW w:w="1951" w:type="dxa"/>
            <w:vMerge/>
          </w:tcPr>
          <w:p w14:paraId="769D0D3C"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p>
        </w:tc>
        <w:tc>
          <w:tcPr>
            <w:tcW w:w="1276" w:type="dxa"/>
          </w:tcPr>
          <w:p w14:paraId="0FA23F32"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Kobilje</w:t>
            </w:r>
          </w:p>
        </w:tc>
        <w:tc>
          <w:tcPr>
            <w:tcW w:w="905" w:type="dxa"/>
          </w:tcPr>
          <w:p w14:paraId="2B2B7304" w14:textId="5563ADD6" w:rsidR="00793E04" w:rsidRPr="005C4798" w:rsidRDefault="00245304" w:rsidP="0019328C">
            <w:pPr>
              <w:widowControl/>
              <w:suppressLineNumbers w:val="0"/>
              <w:tabs>
                <w:tab w:val="clear" w:pos="567"/>
              </w:tabs>
              <w:suppressAutoHyphens w:val="0"/>
              <w:spacing w:before="0" w:after="160" w:line="259" w:lineRule="auto"/>
              <w:jc w:val="left"/>
              <w:rPr>
                <w:rStyle w:val="Neenpoudarek"/>
              </w:rPr>
            </w:pPr>
            <w:r>
              <w:rPr>
                <w:rStyle w:val="Neenpoudarek"/>
              </w:rPr>
              <w:t>7</w:t>
            </w:r>
          </w:p>
        </w:tc>
        <w:tc>
          <w:tcPr>
            <w:tcW w:w="1010" w:type="dxa"/>
          </w:tcPr>
          <w:p w14:paraId="19F14E3C" w14:textId="28A5A4AB" w:rsidR="00793E04" w:rsidRPr="005C4798" w:rsidRDefault="005A18DF" w:rsidP="0019328C">
            <w:pPr>
              <w:widowControl/>
              <w:suppressLineNumbers w:val="0"/>
              <w:tabs>
                <w:tab w:val="clear" w:pos="567"/>
              </w:tabs>
              <w:suppressAutoHyphens w:val="0"/>
              <w:spacing w:before="0" w:after="160" w:line="259" w:lineRule="auto"/>
              <w:jc w:val="left"/>
              <w:rPr>
                <w:rStyle w:val="Neenpoudarek"/>
              </w:rPr>
            </w:pPr>
            <w:r>
              <w:rPr>
                <w:rStyle w:val="Neenpoudarek"/>
              </w:rPr>
              <w:t>0</w:t>
            </w:r>
          </w:p>
        </w:tc>
        <w:tc>
          <w:tcPr>
            <w:tcW w:w="1009" w:type="dxa"/>
          </w:tcPr>
          <w:p w14:paraId="4EF93A77" w14:textId="10D7C753" w:rsidR="00793E04" w:rsidRPr="005C4798" w:rsidRDefault="00AC3359" w:rsidP="0019328C">
            <w:pPr>
              <w:widowControl/>
              <w:suppressLineNumbers w:val="0"/>
              <w:tabs>
                <w:tab w:val="clear" w:pos="567"/>
              </w:tabs>
              <w:suppressAutoHyphens w:val="0"/>
              <w:spacing w:before="0" w:after="160" w:line="259" w:lineRule="auto"/>
              <w:jc w:val="left"/>
              <w:rPr>
                <w:rStyle w:val="Neenpoudarek"/>
              </w:rPr>
            </w:pPr>
            <w:r>
              <w:rPr>
                <w:rStyle w:val="Neenpoudarek"/>
              </w:rPr>
              <w:t>100</w:t>
            </w:r>
          </w:p>
        </w:tc>
        <w:tc>
          <w:tcPr>
            <w:tcW w:w="1010" w:type="dxa"/>
          </w:tcPr>
          <w:p w14:paraId="5D369756" w14:textId="68848392" w:rsidR="00793E04" w:rsidRPr="005C4798" w:rsidRDefault="00245304" w:rsidP="0019328C">
            <w:pPr>
              <w:widowControl/>
              <w:suppressLineNumbers w:val="0"/>
              <w:tabs>
                <w:tab w:val="clear" w:pos="567"/>
              </w:tabs>
              <w:suppressAutoHyphens w:val="0"/>
              <w:spacing w:before="0" w:after="160" w:line="259" w:lineRule="auto"/>
              <w:jc w:val="left"/>
              <w:rPr>
                <w:rStyle w:val="Neenpoudarek"/>
              </w:rPr>
            </w:pPr>
            <w:r>
              <w:rPr>
                <w:rStyle w:val="Neenpoudarek"/>
              </w:rPr>
              <w:t>7</w:t>
            </w:r>
          </w:p>
        </w:tc>
        <w:tc>
          <w:tcPr>
            <w:tcW w:w="1009" w:type="dxa"/>
          </w:tcPr>
          <w:p w14:paraId="3D22F59A"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0</w:t>
            </w:r>
          </w:p>
        </w:tc>
        <w:tc>
          <w:tcPr>
            <w:tcW w:w="1010" w:type="dxa"/>
          </w:tcPr>
          <w:p w14:paraId="60525613"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100</w:t>
            </w:r>
          </w:p>
        </w:tc>
      </w:tr>
      <w:tr w:rsidR="00793E04" w:rsidRPr="0019328C" w14:paraId="051B0E83" w14:textId="77777777" w:rsidTr="002F371C">
        <w:tc>
          <w:tcPr>
            <w:tcW w:w="1951" w:type="dxa"/>
          </w:tcPr>
          <w:p w14:paraId="5D8793B3"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OO Turnišče</w:t>
            </w:r>
          </w:p>
        </w:tc>
        <w:tc>
          <w:tcPr>
            <w:tcW w:w="1276" w:type="dxa"/>
          </w:tcPr>
          <w:p w14:paraId="42A8D492"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Turnišče</w:t>
            </w:r>
          </w:p>
        </w:tc>
        <w:tc>
          <w:tcPr>
            <w:tcW w:w="905" w:type="dxa"/>
          </w:tcPr>
          <w:p w14:paraId="2AFCDB24" w14:textId="5DA81364" w:rsidR="00793E04" w:rsidRPr="005C4798" w:rsidRDefault="005A18DF" w:rsidP="00245304">
            <w:pPr>
              <w:widowControl/>
              <w:suppressLineNumbers w:val="0"/>
              <w:tabs>
                <w:tab w:val="clear" w:pos="567"/>
              </w:tabs>
              <w:suppressAutoHyphens w:val="0"/>
              <w:spacing w:before="0" w:after="160" w:line="259" w:lineRule="auto"/>
              <w:jc w:val="left"/>
              <w:rPr>
                <w:rStyle w:val="Neenpoudarek"/>
              </w:rPr>
            </w:pPr>
            <w:r>
              <w:rPr>
                <w:rStyle w:val="Neenpoudarek"/>
              </w:rPr>
              <w:t>3</w:t>
            </w:r>
            <w:r w:rsidR="00245304">
              <w:rPr>
                <w:rStyle w:val="Neenpoudarek"/>
              </w:rPr>
              <w:t>0</w:t>
            </w:r>
          </w:p>
        </w:tc>
        <w:tc>
          <w:tcPr>
            <w:tcW w:w="1010" w:type="dxa"/>
          </w:tcPr>
          <w:p w14:paraId="56C62623"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0</w:t>
            </w:r>
          </w:p>
        </w:tc>
        <w:tc>
          <w:tcPr>
            <w:tcW w:w="1009" w:type="dxa"/>
          </w:tcPr>
          <w:p w14:paraId="2CE73B84"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100</w:t>
            </w:r>
          </w:p>
        </w:tc>
        <w:tc>
          <w:tcPr>
            <w:tcW w:w="1010" w:type="dxa"/>
          </w:tcPr>
          <w:p w14:paraId="7BF7B80B" w14:textId="4237FEBE" w:rsidR="00793E04" w:rsidRPr="005C4798" w:rsidRDefault="005A18DF" w:rsidP="000D08E7">
            <w:pPr>
              <w:widowControl/>
              <w:suppressLineNumbers w:val="0"/>
              <w:tabs>
                <w:tab w:val="clear" w:pos="567"/>
              </w:tabs>
              <w:suppressAutoHyphens w:val="0"/>
              <w:spacing w:before="0" w:after="160" w:line="259" w:lineRule="auto"/>
              <w:jc w:val="left"/>
              <w:rPr>
                <w:rStyle w:val="Neenpoudarek"/>
              </w:rPr>
            </w:pPr>
            <w:r>
              <w:rPr>
                <w:rStyle w:val="Neenpoudarek"/>
              </w:rPr>
              <w:t>3</w:t>
            </w:r>
            <w:r w:rsidR="00245304">
              <w:rPr>
                <w:rStyle w:val="Neenpoudarek"/>
              </w:rPr>
              <w:t>2</w:t>
            </w:r>
          </w:p>
        </w:tc>
        <w:tc>
          <w:tcPr>
            <w:tcW w:w="1009" w:type="dxa"/>
          </w:tcPr>
          <w:p w14:paraId="7A06C686" w14:textId="54DA059E" w:rsidR="00793E04" w:rsidRPr="005C4798" w:rsidRDefault="007527BF" w:rsidP="0019328C">
            <w:pPr>
              <w:widowControl/>
              <w:suppressLineNumbers w:val="0"/>
              <w:tabs>
                <w:tab w:val="clear" w:pos="567"/>
              </w:tabs>
              <w:suppressAutoHyphens w:val="0"/>
              <w:spacing w:before="0" w:after="160" w:line="259" w:lineRule="auto"/>
              <w:jc w:val="left"/>
              <w:rPr>
                <w:rStyle w:val="Neenpoudarek"/>
              </w:rPr>
            </w:pPr>
            <w:r>
              <w:rPr>
                <w:rStyle w:val="Neenpoudarek"/>
              </w:rPr>
              <w:t>0</w:t>
            </w:r>
          </w:p>
        </w:tc>
        <w:tc>
          <w:tcPr>
            <w:tcW w:w="1010" w:type="dxa"/>
          </w:tcPr>
          <w:p w14:paraId="4874B920" w14:textId="10BF4698" w:rsidR="00793E04" w:rsidRPr="005C4798" w:rsidRDefault="007527BF" w:rsidP="0019328C">
            <w:pPr>
              <w:widowControl/>
              <w:suppressLineNumbers w:val="0"/>
              <w:tabs>
                <w:tab w:val="clear" w:pos="567"/>
              </w:tabs>
              <w:suppressAutoHyphens w:val="0"/>
              <w:spacing w:before="0" w:after="160" w:line="259" w:lineRule="auto"/>
              <w:jc w:val="left"/>
              <w:rPr>
                <w:rStyle w:val="Neenpoudarek"/>
              </w:rPr>
            </w:pPr>
            <w:r>
              <w:rPr>
                <w:rStyle w:val="Neenpoudarek"/>
              </w:rPr>
              <w:t>100</w:t>
            </w:r>
          </w:p>
        </w:tc>
      </w:tr>
      <w:tr w:rsidR="00793E04" w:rsidRPr="0019328C" w14:paraId="4CFAD588" w14:textId="77777777" w:rsidTr="002F371C">
        <w:tc>
          <w:tcPr>
            <w:tcW w:w="1951" w:type="dxa"/>
            <w:vMerge w:val="restart"/>
          </w:tcPr>
          <w:p w14:paraId="617AD2AE"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OO Gaberje (70%)- Turnišče (30%)</w:t>
            </w:r>
          </w:p>
        </w:tc>
        <w:tc>
          <w:tcPr>
            <w:tcW w:w="1276" w:type="dxa"/>
          </w:tcPr>
          <w:p w14:paraId="299E3A60"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Črenšovci</w:t>
            </w:r>
          </w:p>
        </w:tc>
        <w:tc>
          <w:tcPr>
            <w:tcW w:w="905" w:type="dxa"/>
          </w:tcPr>
          <w:p w14:paraId="28E52AA1" w14:textId="6CDBD88C" w:rsidR="00793E04" w:rsidRPr="005C4798" w:rsidRDefault="000D08E7" w:rsidP="0019328C">
            <w:pPr>
              <w:widowControl/>
              <w:suppressLineNumbers w:val="0"/>
              <w:tabs>
                <w:tab w:val="clear" w:pos="567"/>
              </w:tabs>
              <w:suppressAutoHyphens w:val="0"/>
              <w:spacing w:before="0" w:after="160" w:line="259" w:lineRule="auto"/>
              <w:jc w:val="left"/>
              <w:rPr>
                <w:rStyle w:val="Neenpoudarek"/>
              </w:rPr>
            </w:pPr>
            <w:r>
              <w:rPr>
                <w:rStyle w:val="Neenpoudarek"/>
              </w:rPr>
              <w:t>30</w:t>
            </w:r>
          </w:p>
        </w:tc>
        <w:tc>
          <w:tcPr>
            <w:tcW w:w="1010" w:type="dxa"/>
          </w:tcPr>
          <w:p w14:paraId="78E884CA" w14:textId="2263BA73" w:rsidR="00793E04" w:rsidRPr="005C4798" w:rsidRDefault="00E450DE" w:rsidP="0019328C">
            <w:pPr>
              <w:widowControl/>
              <w:suppressLineNumbers w:val="0"/>
              <w:tabs>
                <w:tab w:val="clear" w:pos="567"/>
              </w:tabs>
              <w:suppressAutoHyphens w:val="0"/>
              <w:spacing w:before="0" w:after="160" w:line="259" w:lineRule="auto"/>
              <w:jc w:val="left"/>
              <w:rPr>
                <w:rStyle w:val="Neenpoudarek"/>
              </w:rPr>
            </w:pPr>
            <w:r>
              <w:rPr>
                <w:rStyle w:val="Neenpoudarek"/>
              </w:rPr>
              <w:t>0</w:t>
            </w:r>
          </w:p>
        </w:tc>
        <w:tc>
          <w:tcPr>
            <w:tcW w:w="1009" w:type="dxa"/>
          </w:tcPr>
          <w:p w14:paraId="0E65C657" w14:textId="10908958" w:rsidR="00B80F77" w:rsidRPr="005C4798" w:rsidRDefault="00E450DE" w:rsidP="0019328C">
            <w:pPr>
              <w:widowControl/>
              <w:suppressLineNumbers w:val="0"/>
              <w:tabs>
                <w:tab w:val="clear" w:pos="567"/>
              </w:tabs>
              <w:suppressAutoHyphens w:val="0"/>
              <w:spacing w:before="0" w:after="160" w:line="259" w:lineRule="auto"/>
              <w:jc w:val="left"/>
              <w:rPr>
                <w:rStyle w:val="Neenpoudarek"/>
              </w:rPr>
            </w:pPr>
            <w:r>
              <w:rPr>
                <w:rStyle w:val="Neenpoudarek"/>
              </w:rPr>
              <w:t>100</w:t>
            </w:r>
          </w:p>
        </w:tc>
        <w:tc>
          <w:tcPr>
            <w:tcW w:w="1010" w:type="dxa"/>
          </w:tcPr>
          <w:p w14:paraId="54368C02" w14:textId="092F87A1" w:rsidR="00793E04" w:rsidRPr="005C4798" w:rsidRDefault="000D08E7" w:rsidP="0019328C">
            <w:pPr>
              <w:widowControl/>
              <w:suppressLineNumbers w:val="0"/>
              <w:tabs>
                <w:tab w:val="clear" w:pos="567"/>
              </w:tabs>
              <w:suppressAutoHyphens w:val="0"/>
              <w:spacing w:before="0" w:after="160" w:line="259" w:lineRule="auto"/>
              <w:jc w:val="left"/>
              <w:rPr>
                <w:rStyle w:val="Neenpoudarek"/>
              </w:rPr>
            </w:pPr>
            <w:r>
              <w:rPr>
                <w:rStyle w:val="Neenpoudarek"/>
              </w:rPr>
              <w:t>30</w:t>
            </w:r>
          </w:p>
        </w:tc>
        <w:tc>
          <w:tcPr>
            <w:tcW w:w="1009" w:type="dxa"/>
          </w:tcPr>
          <w:p w14:paraId="1574AF32"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0</w:t>
            </w:r>
          </w:p>
        </w:tc>
        <w:tc>
          <w:tcPr>
            <w:tcW w:w="1010" w:type="dxa"/>
          </w:tcPr>
          <w:p w14:paraId="340B0297"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100</w:t>
            </w:r>
          </w:p>
        </w:tc>
      </w:tr>
      <w:tr w:rsidR="00793E04" w:rsidRPr="0019328C" w14:paraId="207A81C5" w14:textId="77777777" w:rsidTr="002F371C">
        <w:tc>
          <w:tcPr>
            <w:tcW w:w="1951" w:type="dxa"/>
            <w:vMerge/>
          </w:tcPr>
          <w:p w14:paraId="54CD245A"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p>
        </w:tc>
        <w:tc>
          <w:tcPr>
            <w:tcW w:w="1276" w:type="dxa"/>
          </w:tcPr>
          <w:p w14:paraId="2FF5F013"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Odranci</w:t>
            </w:r>
          </w:p>
        </w:tc>
        <w:tc>
          <w:tcPr>
            <w:tcW w:w="905" w:type="dxa"/>
          </w:tcPr>
          <w:p w14:paraId="4737E36C" w14:textId="13226273" w:rsidR="00793E04" w:rsidRPr="005C4798" w:rsidRDefault="005A18DF" w:rsidP="0019328C">
            <w:pPr>
              <w:widowControl/>
              <w:suppressLineNumbers w:val="0"/>
              <w:tabs>
                <w:tab w:val="clear" w:pos="567"/>
              </w:tabs>
              <w:suppressAutoHyphens w:val="0"/>
              <w:spacing w:before="0" w:after="160" w:line="259" w:lineRule="auto"/>
              <w:jc w:val="left"/>
              <w:rPr>
                <w:rStyle w:val="Neenpoudarek"/>
              </w:rPr>
            </w:pPr>
            <w:r>
              <w:rPr>
                <w:rStyle w:val="Neenpoudarek"/>
              </w:rPr>
              <w:t>7</w:t>
            </w:r>
          </w:p>
        </w:tc>
        <w:tc>
          <w:tcPr>
            <w:tcW w:w="1010" w:type="dxa"/>
          </w:tcPr>
          <w:p w14:paraId="0CF44D54"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0</w:t>
            </w:r>
          </w:p>
        </w:tc>
        <w:tc>
          <w:tcPr>
            <w:tcW w:w="1009" w:type="dxa"/>
          </w:tcPr>
          <w:p w14:paraId="0EB8FAC1"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100</w:t>
            </w:r>
          </w:p>
        </w:tc>
        <w:tc>
          <w:tcPr>
            <w:tcW w:w="1010" w:type="dxa"/>
          </w:tcPr>
          <w:p w14:paraId="735DA4F4" w14:textId="2BE0C2D5" w:rsidR="00793E04" w:rsidRPr="005C4798" w:rsidRDefault="004935B1" w:rsidP="0019328C">
            <w:pPr>
              <w:widowControl/>
              <w:suppressLineNumbers w:val="0"/>
              <w:tabs>
                <w:tab w:val="clear" w:pos="567"/>
              </w:tabs>
              <w:suppressAutoHyphens w:val="0"/>
              <w:spacing w:before="0" w:after="160" w:line="259" w:lineRule="auto"/>
              <w:jc w:val="left"/>
              <w:rPr>
                <w:rStyle w:val="Neenpoudarek"/>
              </w:rPr>
            </w:pPr>
            <w:r>
              <w:rPr>
                <w:rStyle w:val="Neenpoudarek"/>
              </w:rPr>
              <w:t>7</w:t>
            </w:r>
          </w:p>
        </w:tc>
        <w:tc>
          <w:tcPr>
            <w:tcW w:w="1009" w:type="dxa"/>
          </w:tcPr>
          <w:p w14:paraId="165DCE8A"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0</w:t>
            </w:r>
          </w:p>
        </w:tc>
        <w:tc>
          <w:tcPr>
            <w:tcW w:w="1010" w:type="dxa"/>
          </w:tcPr>
          <w:p w14:paraId="07DDE0E2"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r w:rsidRPr="005C4798">
              <w:rPr>
                <w:rStyle w:val="Neenpoudarek"/>
              </w:rPr>
              <w:t>100</w:t>
            </w:r>
          </w:p>
        </w:tc>
      </w:tr>
      <w:tr w:rsidR="000D08E7" w:rsidRPr="000D08E7" w14:paraId="7FF58FD4" w14:textId="77777777" w:rsidTr="002F371C">
        <w:tc>
          <w:tcPr>
            <w:tcW w:w="1951" w:type="dxa"/>
          </w:tcPr>
          <w:p w14:paraId="73052DDE" w14:textId="106A8B60" w:rsidR="000D08E7" w:rsidRPr="000D08E7" w:rsidRDefault="000D08E7" w:rsidP="0019328C">
            <w:pPr>
              <w:widowControl/>
              <w:suppressLineNumbers w:val="0"/>
              <w:tabs>
                <w:tab w:val="clear" w:pos="567"/>
              </w:tabs>
              <w:suppressAutoHyphens w:val="0"/>
              <w:spacing w:before="0" w:after="160" w:line="259" w:lineRule="auto"/>
              <w:jc w:val="left"/>
              <w:rPr>
                <w:rStyle w:val="Neenpoudarek"/>
                <w:i w:val="0"/>
              </w:rPr>
            </w:pPr>
            <w:r w:rsidRPr="000D08E7">
              <w:rPr>
                <w:rStyle w:val="Neenpoudarek"/>
                <w:i w:val="0"/>
              </w:rPr>
              <w:t>Vodni viri</w:t>
            </w:r>
          </w:p>
        </w:tc>
        <w:tc>
          <w:tcPr>
            <w:tcW w:w="1276" w:type="dxa"/>
          </w:tcPr>
          <w:p w14:paraId="28BDA379" w14:textId="77777777" w:rsidR="000D08E7" w:rsidRPr="000D08E7" w:rsidRDefault="000D08E7" w:rsidP="0019328C">
            <w:pPr>
              <w:widowControl/>
              <w:suppressLineNumbers w:val="0"/>
              <w:tabs>
                <w:tab w:val="clear" w:pos="567"/>
              </w:tabs>
              <w:suppressAutoHyphens w:val="0"/>
              <w:spacing w:before="0" w:after="160" w:line="259" w:lineRule="auto"/>
              <w:jc w:val="left"/>
              <w:rPr>
                <w:rStyle w:val="Neenpoudarek"/>
                <w:i w:val="0"/>
              </w:rPr>
            </w:pPr>
          </w:p>
        </w:tc>
        <w:tc>
          <w:tcPr>
            <w:tcW w:w="905" w:type="dxa"/>
          </w:tcPr>
          <w:p w14:paraId="0E351C52" w14:textId="6270669A" w:rsidR="000D08E7" w:rsidRPr="000D08E7" w:rsidRDefault="00245304" w:rsidP="0019328C">
            <w:pPr>
              <w:widowControl/>
              <w:suppressLineNumbers w:val="0"/>
              <w:tabs>
                <w:tab w:val="clear" w:pos="567"/>
              </w:tabs>
              <w:suppressAutoHyphens w:val="0"/>
              <w:spacing w:before="0" w:after="160" w:line="259" w:lineRule="auto"/>
              <w:jc w:val="left"/>
              <w:rPr>
                <w:rStyle w:val="Neenpoudarek"/>
                <w:i w:val="0"/>
              </w:rPr>
            </w:pPr>
            <w:r>
              <w:rPr>
                <w:rStyle w:val="Neenpoudarek"/>
                <w:i w:val="0"/>
              </w:rPr>
              <w:t>9</w:t>
            </w:r>
          </w:p>
        </w:tc>
        <w:tc>
          <w:tcPr>
            <w:tcW w:w="1010" w:type="dxa"/>
          </w:tcPr>
          <w:p w14:paraId="268C3495" w14:textId="14EEA904" w:rsidR="000D08E7" w:rsidRPr="000D08E7" w:rsidRDefault="007527BF" w:rsidP="0019328C">
            <w:pPr>
              <w:widowControl/>
              <w:suppressLineNumbers w:val="0"/>
              <w:tabs>
                <w:tab w:val="clear" w:pos="567"/>
              </w:tabs>
              <w:suppressAutoHyphens w:val="0"/>
              <w:spacing w:before="0" w:after="160" w:line="259" w:lineRule="auto"/>
              <w:jc w:val="left"/>
              <w:rPr>
                <w:rStyle w:val="Neenpoudarek"/>
                <w:i w:val="0"/>
              </w:rPr>
            </w:pPr>
            <w:r>
              <w:rPr>
                <w:rStyle w:val="Neenpoudarek"/>
                <w:i w:val="0"/>
              </w:rPr>
              <w:t>0</w:t>
            </w:r>
          </w:p>
        </w:tc>
        <w:tc>
          <w:tcPr>
            <w:tcW w:w="1009" w:type="dxa"/>
          </w:tcPr>
          <w:p w14:paraId="6BC9F3D8" w14:textId="11ABBCCB" w:rsidR="000D08E7" w:rsidRPr="000D08E7" w:rsidRDefault="007527BF" w:rsidP="0019328C">
            <w:pPr>
              <w:widowControl/>
              <w:suppressLineNumbers w:val="0"/>
              <w:tabs>
                <w:tab w:val="clear" w:pos="567"/>
              </w:tabs>
              <w:suppressAutoHyphens w:val="0"/>
              <w:spacing w:before="0" w:after="160" w:line="259" w:lineRule="auto"/>
              <w:jc w:val="left"/>
              <w:rPr>
                <w:rStyle w:val="Neenpoudarek"/>
                <w:i w:val="0"/>
              </w:rPr>
            </w:pPr>
            <w:r>
              <w:rPr>
                <w:rStyle w:val="Neenpoudarek"/>
                <w:i w:val="0"/>
              </w:rPr>
              <w:t>100</w:t>
            </w:r>
          </w:p>
        </w:tc>
        <w:tc>
          <w:tcPr>
            <w:tcW w:w="1010" w:type="dxa"/>
          </w:tcPr>
          <w:p w14:paraId="3D9C9CC1" w14:textId="73BEF219" w:rsidR="000D08E7" w:rsidRPr="000D08E7" w:rsidRDefault="00245304" w:rsidP="0019328C">
            <w:pPr>
              <w:widowControl/>
              <w:suppressLineNumbers w:val="0"/>
              <w:tabs>
                <w:tab w:val="clear" w:pos="567"/>
              </w:tabs>
              <w:suppressAutoHyphens w:val="0"/>
              <w:spacing w:before="0" w:after="160" w:line="259" w:lineRule="auto"/>
              <w:jc w:val="left"/>
              <w:rPr>
                <w:rStyle w:val="Neenpoudarek"/>
                <w:i w:val="0"/>
              </w:rPr>
            </w:pPr>
            <w:r>
              <w:rPr>
                <w:rStyle w:val="Neenpoudarek"/>
                <w:i w:val="0"/>
              </w:rPr>
              <w:t>9</w:t>
            </w:r>
          </w:p>
        </w:tc>
        <w:tc>
          <w:tcPr>
            <w:tcW w:w="1009" w:type="dxa"/>
          </w:tcPr>
          <w:p w14:paraId="3C36788C" w14:textId="322D1A61" w:rsidR="000D08E7" w:rsidRPr="000D08E7" w:rsidRDefault="007527BF" w:rsidP="0019328C">
            <w:pPr>
              <w:widowControl/>
              <w:suppressLineNumbers w:val="0"/>
              <w:tabs>
                <w:tab w:val="clear" w:pos="567"/>
              </w:tabs>
              <w:suppressAutoHyphens w:val="0"/>
              <w:spacing w:before="0" w:after="160" w:line="259" w:lineRule="auto"/>
              <w:jc w:val="left"/>
              <w:rPr>
                <w:rStyle w:val="Neenpoudarek"/>
                <w:i w:val="0"/>
              </w:rPr>
            </w:pPr>
            <w:r>
              <w:rPr>
                <w:rStyle w:val="Neenpoudarek"/>
                <w:i w:val="0"/>
              </w:rPr>
              <w:t>0</w:t>
            </w:r>
          </w:p>
        </w:tc>
        <w:tc>
          <w:tcPr>
            <w:tcW w:w="1010" w:type="dxa"/>
          </w:tcPr>
          <w:p w14:paraId="10BB63EF" w14:textId="3865EFEF" w:rsidR="000D08E7" w:rsidRPr="000D08E7" w:rsidRDefault="007527BF" w:rsidP="0019328C">
            <w:pPr>
              <w:widowControl/>
              <w:suppressLineNumbers w:val="0"/>
              <w:tabs>
                <w:tab w:val="clear" w:pos="567"/>
              </w:tabs>
              <w:suppressAutoHyphens w:val="0"/>
              <w:spacing w:before="0" w:after="160" w:line="259" w:lineRule="auto"/>
              <w:jc w:val="left"/>
              <w:rPr>
                <w:rStyle w:val="Neenpoudarek"/>
                <w:i w:val="0"/>
              </w:rPr>
            </w:pPr>
            <w:r>
              <w:rPr>
                <w:rStyle w:val="Neenpoudarek"/>
                <w:i w:val="0"/>
              </w:rPr>
              <w:t>100</w:t>
            </w:r>
          </w:p>
        </w:tc>
      </w:tr>
      <w:tr w:rsidR="00793E04" w:rsidRPr="0019328C" w14:paraId="6D3AC9FE" w14:textId="77777777" w:rsidTr="002F371C">
        <w:tc>
          <w:tcPr>
            <w:tcW w:w="1951" w:type="dxa"/>
          </w:tcPr>
          <w:p w14:paraId="1231BE67"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rPr>
            </w:pPr>
          </w:p>
        </w:tc>
        <w:tc>
          <w:tcPr>
            <w:tcW w:w="1276" w:type="dxa"/>
          </w:tcPr>
          <w:p w14:paraId="715D7570" w14:textId="77777777" w:rsidR="00793E04" w:rsidRPr="00F81555" w:rsidRDefault="00793E04" w:rsidP="0019328C">
            <w:pPr>
              <w:widowControl/>
              <w:suppressLineNumbers w:val="0"/>
              <w:tabs>
                <w:tab w:val="clear" w:pos="567"/>
              </w:tabs>
              <w:suppressAutoHyphens w:val="0"/>
              <w:spacing w:before="0" w:after="160" w:line="259" w:lineRule="auto"/>
              <w:jc w:val="left"/>
              <w:rPr>
                <w:rStyle w:val="Neenpoudarek"/>
                <w:b/>
              </w:rPr>
            </w:pPr>
            <w:r w:rsidRPr="00F81555">
              <w:rPr>
                <w:rStyle w:val="Neenpoudarek"/>
                <w:b/>
              </w:rPr>
              <w:t>SKUPAJ</w:t>
            </w:r>
          </w:p>
        </w:tc>
        <w:tc>
          <w:tcPr>
            <w:tcW w:w="905" w:type="dxa"/>
          </w:tcPr>
          <w:p w14:paraId="6390CD9F" w14:textId="084C100B" w:rsidR="00793E04" w:rsidRPr="00F81555" w:rsidRDefault="00793E04" w:rsidP="0019328C">
            <w:pPr>
              <w:widowControl/>
              <w:suppressLineNumbers w:val="0"/>
              <w:tabs>
                <w:tab w:val="clear" w:pos="567"/>
              </w:tabs>
              <w:suppressAutoHyphens w:val="0"/>
              <w:spacing w:before="0" w:after="160" w:line="259" w:lineRule="auto"/>
              <w:jc w:val="left"/>
              <w:rPr>
                <w:rStyle w:val="Neenpoudarek"/>
                <w:b/>
              </w:rPr>
            </w:pPr>
            <w:r w:rsidRPr="00F81555">
              <w:rPr>
                <w:rStyle w:val="Neenpoudarek"/>
                <w:b/>
              </w:rPr>
              <w:t>1</w:t>
            </w:r>
            <w:r w:rsidR="00245304">
              <w:rPr>
                <w:rStyle w:val="Neenpoudarek"/>
                <w:b/>
              </w:rPr>
              <w:t>68</w:t>
            </w:r>
          </w:p>
        </w:tc>
        <w:tc>
          <w:tcPr>
            <w:tcW w:w="1010" w:type="dxa"/>
          </w:tcPr>
          <w:p w14:paraId="279935FF" w14:textId="23A54FEB" w:rsidR="00793E04" w:rsidRPr="00F81555" w:rsidRDefault="007527BF" w:rsidP="0019328C">
            <w:pPr>
              <w:widowControl/>
              <w:suppressLineNumbers w:val="0"/>
              <w:tabs>
                <w:tab w:val="clear" w:pos="567"/>
              </w:tabs>
              <w:suppressAutoHyphens w:val="0"/>
              <w:spacing w:before="0" w:after="160" w:line="259" w:lineRule="auto"/>
              <w:jc w:val="left"/>
              <w:rPr>
                <w:rStyle w:val="Neenpoudarek"/>
                <w:b/>
              </w:rPr>
            </w:pPr>
            <w:r>
              <w:rPr>
                <w:rStyle w:val="Neenpoudarek"/>
                <w:b/>
              </w:rPr>
              <w:t>0</w:t>
            </w:r>
          </w:p>
        </w:tc>
        <w:tc>
          <w:tcPr>
            <w:tcW w:w="1009" w:type="dxa"/>
          </w:tcPr>
          <w:p w14:paraId="36334D79" w14:textId="4C726D19" w:rsidR="004935B1" w:rsidRPr="00F81555" w:rsidRDefault="007527BF" w:rsidP="0019328C">
            <w:pPr>
              <w:widowControl/>
              <w:suppressLineNumbers w:val="0"/>
              <w:tabs>
                <w:tab w:val="clear" w:pos="567"/>
              </w:tabs>
              <w:suppressAutoHyphens w:val="0"/>
              <w:spacing w:before="0" w:after="160" w:line="259" w:lineRule="auto"/>
              <w:jc w:val="left"/>
              <w:rPr>
                <w:rStyle w:val="Neenpoudarek"/>
                <w:b/>
              </w:rPr>
            </w:pPr>
            <w:r>
              <w:rPr>
                <w:rStyle w:val="Neenpoudarek"/>
                <w:b/>
              </w:rPr>
              <w:t>100</w:t>
            </w:r>
          </w:p>
        </w:tc>
        <w:tc>
          <w:tcPr>
            <w:tcW w:w="1010" w:type="dxa"/>
          </w:tcPr>
          <w:p w14:paraId="7F8C83FC" w14:textId="532BB221" w:rsidR="00793E04" w:rsidRPr="00F81555" w:rsidRDefault="00793E04" w:rsidP="00245304">
            <w:pPr>
              <w:widowControl/>
              <w:suppressLineNumbers w:val="0"/>
              <w:tabs>
                <w:tab w:val="clear" w:pos="567"/>
              </w:tabs>
              <w:suppressAutoHyphens w:val="0"/>
              <w:spacing w:before="0" w:after="160" w:line="259" w:lineRule="auto"/>
              <w:jc w:val="left"/>
              <w:rPr>
                <w:rStyle w:val="Neenpoudarek"/>
                <w:b/>
              </w:rPr>
            </w:pPr>
            <w:r w:rsidRPr="00F81555">
              <w:rPr>
                <w:rStyle w:val="Neenpoudarek"/>
                <w:b/>
              </w:rPr>
              <w:t>1</w:t>
            </w:r>
            <w:r w:rsidR="000D08E7">
              <w:rPr>
                <w:rStyle w:val="Neenpoudarek"/>
                <w:b/>
              </w:rPr>
              <w:t>7</w:t>
            </w:r>
            <w:r w:rsidR="00245304">
              <w:rPr>
                <w:rStyle w:val="Neenpoudarek"/>
                <w:b/>
              </w:rPr>
              <w:t>0</w:t>
            </w:r>
          </w:p>
        </w:tc>
        <w:tc>
          <w:tcPr>
            <w:tcW w:w="1009" w:type="dxa"/>
          </w:tcPr>
          <w:p w14:paraId="132FFD68" w14:textId="18E93920" w:rsidR="00793E04" w:rsidRPr="00F81555" w:rsidRDefault="007527BF" w:rsidP="0019328C">
            <w:pPr>
              <w:widowControl/>
              <w:suppressLineNumbers w:val="0"/>
              <w:tabs>
                <w:tab w:val="clear" w:pos="567"/>
              </w:tabs>
              <w:suppressAutoHyphens w:val="0"/>
              <w:spacing w:before="0" w:after="160" w:line="259" w:lineRule="auto"/>
              <w:jc w:val="left"/>
              <w:rPr>
                <w:rStyle w:val="Neenpoudarek"/>
                <w:b/>
              </w:rPr>
            </w:pPr>
            <w:r>
              <w:rPr>
                <w:rStyle w:val="Neenpoudarek"/>
                <w:b/>
              </w:rPr>
              <w:t>0</w:t>
            </w:r>
          </w:p>
        </w:tc>
        <w:tc>
          <w:tcPr>
            <w:tcW w:w="1010" w:type="dxa"/>
          </w:tcPr>
          <w:p w14:paraId="7937297E" w14:textId="518F178D" w:rsidR="00793E04" w:rsidRPr="00F81555" w:rsidRDefault="007527BF" w:rsidP="0019328C">
            <w:pPr>
              <w:widowControl/>
              <w:suppressLineNumbers w:val="0"/>
              <w:tabs>
                <w:tab w:val="clear" w:pos="567"/>
              </w:tabs>
              <w:suppressAutoHyphens w:val="0"/>
              <w:spacing w:before="0" w:after="160" w:line="259" w:lineRule="auto"/>
              <w:jc w:val="left"/>
              <w:rPr>
                <w:rStyle w:val="Neenpoudarek"/>
                <w:b/>
              </w:rPr>
            </w:pPr>
            <w:r>
              <w:rPr>
                <w:rStyle w:val="Neenpoudarek"/>
                <w:b/>
              </w:rPr>
              <w:t>100</w:t>
            </w:r>
          </w:p>
        </w:tc>
      </w:tr>
    </w:tbl>
    <w:p w14:paraId="1F96460D" w14:textId="1208E89D" w:rsidR="00793E04" w:rsidRPr="00D71AED" w:rsidRDefault="00F3404E" w:rsidP="006B2B3D">
      <w:pPr>
        <w:pStyle w:val="Naslov2"/>
        <w:numPr>
          <w:ilvl w:val="0"/>
          <w:numId w:val="0"/>
        </w:numPr>
        <w:rPr>
          <w:rStyle w:val="Neenpoudarek"/>
          <w:b w:val="0"/>
          <w:szCs w:val="24"/>
        </w:rPr>
      </w:pPr>
      <w:r w:rsidRPr="00D71AED">
        <w:rPr>
          <w:rStyle w:val="Neenpoudarek"/>
          <w:b w:val="0"/>
          <w:szCs w:val="24"/>
        </w:rPr>
        <w:t xml:space="preserve">Ugotovitve notranjega nadzora po posameznih oskrbovalnih območjih </w:t>
      </w:r>
      <w:r w:rsidR="00D71AED" w:rsidRPr="00D71AED">
        <w:rPr>
          <w:rStyle w:val="Neenpoudarek"/>
          <w:b w:val="0"/>
          <w:szCs w:val="24"/>
        </w:rPr>
        <w:t>(OO) predstavljamo v nadaljevanju.</w:t>
      </w:r>
    </w:p>
    <w:p w14:paraId="080E89E8" w14:textId="77777777" w:rsidR="00793E04" w:rsidRPr="00BB5AE2" w:rsidRDefault="00793E04" w:rsidP="00EB1C02">
      <w:pPr>
        <w:pStyle w:val="Naslov3"/>
        <w:rPr>
          <w:rStyle w:val="Neenpoudarek"/>
        </w:rPr>
      </w:pPr>
      <w:r w:rsidRPr="00BB5AE2">
        <w:rPr>
          <w:rStyle w:val="Neenpoudarek"/>
        </w:rPr>
        <w:t>OO Gaberje napajano iz vodnega vira Gaberje</w:t>
      </w:r>
    </w:p>
    <w:p w14:paraId="6E14D856" w14:textId="5A496F70" w:rsidR="00600640" w:rsidRDefault="008C1384" w:rsidP="00BB5AE2">
      <w:pPr>
        <w:widowControl/>
        <w:suppressLineNumbers w:val="0"/>
        <w:tabs>
          <w:tab w:val="clear" w:pos="567"/>
        </w:tabs>
        <w:suppressAutoHyphens w:val="0"/>
        <w:spacing w:before="0" w:after="160" w:line="259" w:lineRule="auto"/>
        <w:rPr>
          <w:rStyle w:val="Neenpoudarek"/>
        </w:rPr>
      </w:pPr>
      <w:r>
        <w:rPr>
          <w:rStyle w:val="Neenpoudarek"/>
        </w:rPr>
        <w:t>Vzorci odvzeti</w:t>
      </w:r>
      <w:r w:rsidR="00E450DE">
        <w:rPr>
          <w:rStyle w:val="Neenpoudarek"/>
        </w:rPr>
        <w:t xml:space="preserve"> na vodnem</w:t>
      </w:r>
      <w:r>
        <w:rPr>
          <w:rStyle w:val="Neenpoudarek"/>
        </w:rPr>
        <w:t xml:space="preserve"> viru</w:t>
      </w:r>
      <w:r w:rsidR="00E450DE" w:rsidRPr="00BB5AE2">
        <w:rPr>
          <w:rStyle w:val="Neenpoudarek"/>
        </w:rPr>
        <w:t xml:space="preserve"> Gaberje </w:t>
      </w:r>
      <w:r>
        <w:rPr>
          <w:rStyle w:val="Neenpoudarek"/>
        </w:rPr>
        <w:t>so bili skladni s pravilnikom o pitni vodi. Tudi na omrežju v</w:t>
      </w:r>
      <w:r w:rsidR="00AA0FB8" w:rsidRPr="00BB5AE2">
        <w:rPr>
          <w:rStyle w:val="Neenpoudarek"/>
        </w:rPr>
        <w:t xml:space="preserve"> tem oskrbovalnem območju, ki pokriva občine Lendava, Dobrovnik in Kobilje</w:t>
      </w:r>
      <w:r>
        <w:rPr>
          <w:rStyle w:val="Neenpoudarek"/>
        </w:rPr>
        <w:t>,</w:t>
      </w:r>
      <w:r w:rsidR="0042271D">
        <w:rPr>
          <w:rStyle w:val="Neenpoudarek"/>
        </w:rPr>
        <w:t xml:space="preserve"> </w:t>
      </w:r>
      <w:r>
        <w:rPr>
          <w:rStyle w:val="Neenpoudarek"/>
        </w:rPr>
        <w:t>ni bilo neskladnih</w:t>
      </w:r>
      <w:r w:rsidR="0042271D">
        <w:rPr>
          <w:rStyle w:val="Neenpoudarek"/>
        </w:rPr>
        <w:t xml:space="preserve"> </w:t>
      </w:r>
      <w:r>
        <w:rPr>
          <w:rStyle w:val="Neenpoudarek"/>
        </w:rPr>
        <w:t>vzorcev</w:t>
      </w:r>
      <w:r w:rsidR="00AA0FB8" w:rsidRPr="00BB5AE2">
        <w:rPr>
          <w:rStyle w:val="Neenpoudarek"/>
        </w:rPr>
        <w:t>.</w:t>
      </w:r>
    </w:p>
    <w:p w14:paraId="4EDD306F" w14:textId="5588F628" w:rsidR="00793E04" w:rsidRPr="00BB5AE2" w:rsidRDefault="00793E04" w:rsidP="00BB5AE2">
      <w:pPr>
        <w:widowControl/>
        <w:suppressLineNumbers w:val="0"/>
        <w:tabs>
          <w:tab w:val="clear" w:pos="567"/>
        </w:tabs>
        <w:suppressAutoHyphens w:val="0"/>
        <w:spacing w:before="0" w:after="160" w:line="259" w:lineRule="auto"/>
        <w:rPr>
          <w:rStyle w:val="Neenpoudarek"/>
        </w:rPr>
      </w:pPr>
      <w:r w:rsidRPr="00BB5AE2">
        <w:rPr>
          <w:rStyle w:val="Neenpoudarek"/>
        </w:rPr>
        <w:t xml:space="preserve">Temperatura pitne vode pri uporabnikih ni stalna in je odvisna od letnega časa. Temperatura podzemne vode </w:t>
      </w:r>
      <w:r w:rsidR="008C1384">
        <w:rPr>
          <w:rStyle w:val="Neenpoudarek"/>
        </w:rPr>
        <w:t xml:space="preserve">na vodnem viru </w:t>
      </w:r>
      <w:r w:rsidRPr="00BB5AE2">
        <w:rPr>
          <w:rStyle w:val="Neenpoudarek"/>
        </w:rPr>
        <w:t xml:space="preserve">se pomembneje ne spreminja in se giblje v razponu od 11 do 13 </w:t>
      </w:r>
      <w:r w:rsidRPr="00BB5AE2">
        <w:rPr>
          <w:rStyle w:val="Neenpoudarek"/>
          <w:vertAlign w:val="superscript"/>
        </w:rPr>
        <w:t>o</w:t>
      </w:r>
      <w:r w:rsidRPr="00BB5AE2">
        <w:rPr>
          <w:rStyle w:val="Neenpoudarek"/>
        </w:rPr>
        <w:t>C. Pitna voda na pipi uporabnika</w:t>
      </w:r>
      <w:r w:rsidR="00245304">
        <w:rPr>
          <w:rStyle w:val="Neenpoudarek"/>
        </w:rPr>
        <w:t xml:space="preserve">, </w:t>
      </w:r>
      <w:r w:rsidR="008C1384">
        <w:rPr>
          <w:rStyle w:val="Neenpoudarek"/>
        </w:rPr>
        <w:t>na nekaterih delih omrežja,</w:t>
      </w:r>
      <w:r w:rsidR="008C1384" w:rsidRPr="00BB5AE2">
        <w:rPr>
          <w:rStyle w:val="Neenpoudarek"/>
        </w:rPr>
        <w:t xml:space="preserve"> </w:t>
      </w:r>
      <w:r w:rsidR="00245304">
        <w:rPr>
          <w:rStyle w:val="Neenpoudarek"/>
        </w:rPr>
        <w:t xml:space="preserve">je </w:t>
      </w:r>
      <w:r w:rsidRPr="00BB5AE2">
        <w:rPr>
          <w:rStyle w:val="Neenpoudarek"/>
        </w:rPr>
        <w:t xml:space="preserve">v času </w:t>
      </w:r>
      <w:r w:rsidR="008C1384" w:rsidRPr="00BB5AE2">
        <w:rPr>
          <w:rStyle w:val="Neenpoudarek"/>
        </w:rPr>
        <w:t xml:space="preserve">visokih </w:t>
      </w:r>
      <w:r w:rsidRPr="00BB5AE2">
        <w:rPr>
          <w:rStyle w:val="Neenpoudarek"/>
        </w:rPr>
        <w:t xml:space="preserve">poletnih  </w:t>
      </w:r>
      <w:r w:rsidRPr="00245304">
        <w:rPr>
          <w:rStyle w:val="Neenpoudarek"/>
        </w:rPr>
        <w:t>temperatur</w:t>
      </w:r>
      <w:r w:rsidR="002315D2" w:rsidRPr="00245304">
        <w:rPr>
          <w:rStyle w:val="Neenpoudarek"/>
        </w:rPr>
        <w:t xml:space="preserve"> </w:t>
      </w:r>
      <w:r w:rsidRPr="00245304">
        <w:rPr>
          <w:rStyle w:val="Neenpoudarek"/>
        </w:rPr>
        <w:t>doseg</w:t>
      </w:r>
      <w:r w:rsidR="002315D2" w:rsidRPr="00245304">
        <w:rPr>
          <w:rStyle w:val="Neenpoudarek"/>
        </w:rPr>
        <w:t>la</w:t>
      </w:r>
      <w:r w:rsidRPr="00245304">
        <w:rPr>
          <w:rStyle w:val="Neenpoudarek"/>
        </w:rPr>
        <w:t xml:space="preserve"> </w:t>
      </w:r>
      <w:r w:rsidR="00E00BF3" w:rsidRPr="00245304">
        <w:rPr>
          <w:rStyle w:val="Neenpoudarek"/>
        </w:rPr>
        <w:t>2</w:t>
      </w:r>
      <w:r w:rsidR="00245304" w:rsidRPr="00245304">
        <w:rPr>
          <w:rStyle w:val="Neenpoudarek"/>
        </w:rPr>
        <w:t>4,</w:t>
      </w:r>
      <w:r w:rsidR="00E00BF3" w:rsidRPr="00245304">
        <w:rPr>
          <w:rStyle w:val="Neenpoudarek"/>
        </w:rPr>
        <w:t>5</w:t>
      </w:r>
      <w:r w:rsidRPr="00245304">
        <w:rPr>
          <w:rStyle w:val="Neenpoudarek"/>
        </w:rPr>
        <w:t xml:space="preserve"> </w:t>
      </w:r>
      <w:bookmarkStart w:id="3" w:name="_Hlk32136940"/>
      <w:r w:rsidRPr="00245304">
        <w:rPr>
          <w:rStyle w:val="Neenpoudarek"/>
          <w:vertAlign w:val="superscript"/>
        </w:rPr>
        <w:t>o</w:t>
      </w:r>
      <w:r w:rsidRPr="00245304">
        <w:rPr>
          <w:rStyle w:val="Neenpoudarek"/>
        </w:rPr>
        <w:t>C</w:t>
      </w:r>
      <w:bookmarkEnd w:id="3"/>
      <w:r w:rsidR="00E724F6" w:rsidRPr="00245304">
        <w:rPr>
          <w:rStyle w:val="Neenpoudarek"/>
        </w:rPr>
        <w:t>, mediana je bila 14</w:t>
      </w:r>
      <w:r w:rsidR="00245304" w:rsidRPr="00245304">
        <w:rPr>
          <w:rStyle w:val="Neenpoudarek"/>
        </w:rPr>
        <w:t>,9</w:t>
      </w:r>
      <w:r w:rsidR="00384168" w:rsidRPr="00245304">
        <w:rPr>
          <w:rStyle w:val="Neenpoudarek"/>
        </w:rPr>
        <w:t xml:space="preserve"> </w:t>
      </w:r>
      <w:r w:rsidR="00384168" w:rsidRPr="00245304">
        <w:rPr>
          <w:rStyle w:val="Neenpoudarek"/>
          <w:vertAlign w:val="superscript"/>
        </w:rPr>
        <w:t>o</w:t>
      </w:r>
      <w:r w:rsidR="00384168" w:rsidRPr="00245304">
        <w:rPr>
          <w:rStyle w:val="Neenpoudarek"/>
        </w:rPr>
        <w:t>C</w:t>
      </w:r>
      <w:r w:rsidRPr="00245304">
        <w:rPr>
          <w:rStyle w:val="Neenpoudarek"/>
        </w:rPr>
        <w:t>. Koncentracije stranskih produktov dezi</w:t>
      </w:r>
      <w:r w:rsidR="00E00BF3" w:rsidRPr="00245304">
        <w:rPr>
          <w:rStyle w:val="Neenpoudarek"/>
        </w:rPr>
        <w:t>n</w:t>
      </w:r>
      <w:r w:rsidR="00245304" w:rsidRPr="00245304">
        <w:rPr>
          <w:rStyle w:val="Neenpoudarek"/>
        </w:rPr>
        <w:t>fekcije v pitni vodi v letu 2021</w:t>
      </w:r>
      <w:r w:rsidRPr="00245304">
        <w:rPr>
          <w:rStyle w:val="Neenpoudarek"/>
        </w:rPr>
        <w:t xml:space="preserve"> ocenjujemo kot nizke. Najvišja izmerjena vrednost trihalometanov je znašala </w:t>
      </w:r>
      <w:r w:rsidR="00245304" w:rsidRPr="00245304">
        <w:rPr>
          <w:rStyle w:val="Neenpoudarek"/>
        </w:rPr>
        <w:t>3,3</w:t>
      </w:r>
      <w:r w:rsidRPr="00245304">
        <w:rPr>
          <w:rStyle w:val="Neenpoudarek"/>
        </w:rPr>
        <w:t xml:space="preserve"> µg/L</w:t>
      </w:r>
      <w:r w:rsidR="00245304" w:rsidRPr="00245304">
        <w:rPr>
          <w:rStyle w:val="Neenpoudarek"/>
        </w:rPr>
        <w:t>, mediana = 2,0</w:t>
      </w:r>
      <w:r w:rsidR="00384168" w:rsidRPr="00245304">
        <w:rPr>
          <w:rStyle w:val="Neenpoudarek"/>
        </w:rPr>
        <w:t xml:space="preserve"> µg/L</w:t>
      </w:r>
      <w:r w:rsidRPr="00245304">
        <w:rPr>
          <w:rStyle w:val="Neenpoudarek"/>
        </w:rPr>
        <w:t xml:space="preserve"> (mejna vrednost je 100 µg/L)</w:t>
      </w:r>
      <w:r w:rsidR="00384168" w:rsidRPr="00245304">
        <w:rPr>
          <w:rStyle w:val="Neenpoudarek"/>
        </w:rPr>
        <w:t>.</w:t>
      </w:r>
    </w:p>
    <w:p w14:paraId="617E8F60" w14:textId="6CD785CD" w:rsidR="00245304" w:rsidRDefault="00793E04" w:rsidP="00BB5AE2">
      <w:pPr>
        <w:widowControl/>
        <w:suppressLineNumbers w:val="0"/>
        <w:tabs>
          <w:tab w:val="clear" w:pos="567"/>
        </w:tabs>
        <w:suppressAutoHyphens w:val="0"/>
        <w:spacing w:before="0" w:after="160" w:line="259" w:lineRule="auto"/>
        <w:rPr>
          <w:rStyle w:val="Neenpoudarek"/>
        </w:rPr>
      </w:pPr>
      <w:r w:rsidRPr="004D3B11">
        <w:rPr>
          <w:rStyle w:val="Neenpoudarek"/>
        </w:rPr>
        <w:t xml:space="preserve">Povprečna vrednost pH </w:t>
      </w:r>
      <w:r w:rsidR="00E724F6">
        <w:rPr>
          <w:rStyle w:val="Neenpoudarek"/>
        </w:rPr>
        <w:t xml:space="preserve">je </w:t>
      </w:r>
      <w:r w:rsidRPr="004D3B11">
        <w:rPr>
          <w:rStyle w:val="Neenpoudarek"/>
        </w:rPr>
        <w:t>znaša</w:t>
      </w:r>
      <w:r w:rsidR="004C0655">
        <w:rPr>
          <w:rStyle w:val="Neenpoudarek"/>
        </w:rPr>
        <w:t>la</w:t>
      </w:r>
      <w:r w:rsidRPr="004D3B11">
        <w:rPr>
          <w:rStyle w:val="Neenpoudarek"/>
        </w:rPr>
        <w:t xml:space="preserve"> 7,</w:t>
      </w:r>
      <w:r w:rsidR="00CC6FA7">
        <w:rPr>
          <w:rStyle w:val="Neenpoudarek"/>
        </w:rPr>
        <w:t>2</w:t>
      </w:r>
      <w:r w:rsidRPr="004D3B11">
        <w:rPr>
          <w:rStyle w:val="Neenpoudarek"/>
        </w:rPr>
        <w:t>.</w:t>
      </w:r>
    </w:p>
    <w:p w14:paraId="79681B09" w14:textId="2EF70DD9" w:rsidR="00E724F6" w:rsidRPr="005A1F80" w:rsidRDefault="00793E04" w:rsidP="00BB5AE2">
      <w:pPr>
        <w:widowControl/>
        <w:suppressLineNumbers w:val="0"/>
        <w:tabs>
          <w:tab w:val="clear" w:pos="567"/>
        </w:tabs>
        <w:suppressAutoHyphens w:val="0"/>
        <w:spacing w:before="0" w:after="160" w:line="259" w:lineRule="auto"/>
        <w:rPr>
          <w:rStyle w:val="Neenpoudarek"/>
        </w:rPr>
      </w:pPr>
      <w:r w:rsidRPr="005A1F80">
        <w:rPr>
          <w:rStyle w:val="Neenpoudarek"/>
        </w:rPr>
        <w:lastRenderedPageBreak/>
        <w:t>El</w:t>
      </w:r>
      <w:r w:rsidR="00E724F6" w:rsidRPr="005A1F80">
        <w:rPr>
          <w:rStyle w:val="Neenpoudarek"/>
        </w:rPr>
        <w:t>ektrična prevodnost pitne vode</w:t>
      </w:r>
      <w:r w:rsidRPr="005A1F80">
        <w:rPr>
          <w:rStyle w:val="Neenpoudarek"/>
        </w:rPr>
        <w:t xml:space="preserve"> </w:t>
      </w:r>
      <w:r w:rsidR="00E724F6" w:rsidRPr="005A1F80">
        <w:rPr>
          <w:rStyle w:val="Neenpoudarek"/>
        </w:rPr>
        <w:t xml:space="preserve">je </w:t>
      </w:r>
      <w:r w:rsidRPr="005A1F80">
        <w:rPr>
          <w:rStyle w:val="Neenpoudarek"/>
        </w:rPr>
        <w:t>merilo za minera</w:t>
      </w:r>
      <w:r w:rsidR="00E724F6" w:rsidRPr="005A1F80">
        <w:rPr>
          <w:rStyle w:val="Neenpoudarek"/>
        </w:rPr>
        <w:t>lizacijo vode, njena vrednost</w:t>
      </w:r>
      <w:r w:rsidRPr="005A1F80">
        <w:rPr>
          <w:rStyle w:val="Neenpoudarek"/>
        </w:rPr>
        <w:t xml:space="preserve"> je odvisna od koncentracije in vrste raztopljenih elektrolitov</w:t>
      </w:r>
      <w:r w:rsidR="00E724F6" w:rsidRPr="005A1F80">
        <w:rPr>
          <w:rStyle w:val="Neenpoudarek"/>
        </w:rPr>
        <w:t>, odvisna je tudi od letnega časa in doziranja Na-hipoklorita. Mediana el. prevodnosti je bila</w:t>
      </w:r>
      <w:r w:rsidRPr="005A1F80">
        <w:rPr>
          <w:rStyle w:val="Neenpoudarek"/>
        </w:rPr>
        <w:t xml:space="preserve"> 2</w:t>
      </w:r>
      <w:r w:rsidR="00E724F6" w:rsidRPr="005A1F80">
        <w:rPr>
          <w:rStyle w:val="Neenpoudarek"/>
        </w:rPr>
        <w:t>5</w:t>
      </w:r>
      <w:r w:rsidR="00DE5CD0" w:rsidRPr="005A1F80">
        <w:rPr>
          <w:rStyle w:val="Neenpoudarek"/>
        </w:rPr>
        <w:t>0</w:t>
      </w:r>
      <w:r w:rsidRPr="005A1F80">
        <w:rPr>
          <w:rStyle w:val="Neenpoudarek"/>
        </w:rPr>
        <w:t xml:space="preserve"> µS/cm.</w:t>
      </w:r>
    </w:p>
    <w:p w14:paraId="6A6033AE" w14:textId="77777777" w:rsidR="001429A1" w:rsidRPr="005A1F80" w:rsidRDefault="001429A1" w:rsidP="00BB5AE2">
      <w:pPr>
        <w:widowControl/>
        <w:suppressLineNumbers w:val="0"/>
        <w:tabs>
          <w:tab w:val="clear" w:pos="567"/>
        </w:tabs>
        <w:suppressAutoHyphens w:val="0"/>
        <w:spacing w:before="0" w:after="160" w:line="259" w:lineRule="auto"/>
        <w:rPr>
          <w:rStyle w:val="Neenpoudarek"/>
        </w:rPr>
      </w:pPr>
      <w:r w:rsidRPr="005A1F80">
        <w:rPr>
          <w:rStyle w:val="Neenpoudarek"/>
        </w:rPr>
        <w:t>I</w:t>
      </w:r>
      <w:r w:rsidR="00DE5CD0" w:rsidRPr="005A1F80">
        <w:rPr>
          <w:rStyle w:val="Neenpoudarek"/>
        </w:rPr>
        <w:t xml:space="preserve">zmerjena vrednost </w:t>
      </w:r>
      <w:r w:rsidRPr="005A1F80">
        <w:rPr>
          <w:rStyle w:val="Neenpoudarek"/>
        </w:rPr>
        <w:t xml:space="preserve">trdote vode </w:t>
      </w:r>
      <w:r w:rsidR="00E724F6" w:rsidRPr="005A1F80">
        <w:rPr>
          <w:rStyle w:val="Neenpoudarek"/>
        </w:rPr>
        <w:t xml:space="preserve">v opazovanem obdobju je bila </w:t>
      </w:r>
      <w:r w:rsidRPr="005A1F80">
        <w:rPr>
          <w:rStyle w:val="Neenpoudarek"/>
        </w:rPr>
        <w:t>9</w:t>
      </w:r>
      <w:r w:rsidR="00E724F6" w:rsidRPr="005A1F80">
        <w:rPr>
          <w:rStyle w:val="Neenpoudarek"/>
        </w:rPr>
        <w:t xml:space="preserve"> </w:t>
      </w:r>
      <w:r w:rsidR="00DE5CD0" w:rsidRPr="005A1F80">
        <w:rPr>
          <w:rStyle w:val="Neenpoudarek"/>
          <w:vertAlign w:val="superscript"/>
        </w:rPr>
        <w:t xml:space="preserve"> o</w:t>
      </w:r>
      <w:r w:rsidR="00DE5CD0" w:rsidRPr="005A1F80">
        <w:rPr>
          <w:rStyle w:val="Neenpoudarek"/>
        </w:rPr>
        <w:t>dH</w:t>
      </w:r>
      <w:r w:rsidRPr="005A1F80">
        <w:rPr>
          <w:rStyle w:val="Neenpoudarek"/>
        </w:rPr>
        <w:t>,</w:t>
      </w:r>
      <w:r w:rsidR="00793E04" w:rsidRPr="005A1F80">
        <w:rPr>
          <w:rStyle w:val="Neenpoudarek"/>
        </w:rPr>
        <w:t xml:space="preserve"> </w:t>
      </w:r>
      <w:r w:rsidRPr="005A1F80">
        <w:rPr>
          <w:rStyle w:val="Neenpoudarek"/>
        </w:rPr>
        <w:t>kar pomeni, da je voda mehkega tipa.</w:t>
      </w:r>
    </w:p>
    <w:p w14:paraId="23A5B27C" w14:textId="3E2270B9" w:rsidR="00E724F6" w:rsidRPr="005A1F80" w:rsidRDefault="00793E04" w:rsidP="00BB5AE2">
      <w:pPr>
        <w:widowControl/>
        <w:suppressLineNumbers w:val="0"/>
        <w:tabs>
          <w:tab w:val="clear" w:pos="567"/>
        </w:tabs>
        <w:suppressAutoHyphens w:val="0"/>
        <w:spacing w:before="0" w:after="160" w:line="259" w:lineRule="auto"/>
        <w:rPr>
          <w:rStyle w:val="Neenpoudarek"/>
        </w:rPr>
      </w:pPr>
      <w:r w:rsidRPr="005A1F80">
        <w:rPr>
          <w:rStyle w:val="Neenpoudarek"/>
        </w:rPr>
        <w:t>Mediana koncentraci</w:t>
      </w:r>
      <w:r w:rsidR="00E724F6" w:rsidRPr="005A1F80">
        <w:rPr>
          <w:rStyle w:val="Neenpoudarek"/>
        </w:rPr>
        <w:t xml:space="preserve">je magnezija je </w:t>
      </w:r>
      <w:r w:rsidR="005A1F80" w:rsidRPr="005A1F80">
        <w:rPr>
          <w:rStyle w:val="Neenpoudarek"/>
        </w:rPr>
        <w:t>6,1</w:t>
      </w:r>
      <w:r w:rsidR="00E724F6" w:rsidRPr="005A1F80">
        <w:rPr>
          <w:rStyle w:val="Neenpoudarek"/>
        </w:rPr>
        <w:t xml:space="preserve"> mg/L in kalcija </w:t>
      </w:r>
      <w:r w:rsidR="005A1F80" w:rsidRPr="005A1F80">
        <w:rPr>
          <w:rStyle w:val="Neenpoudarek"/>
        </w:rPr>
        <w:t>37</w:t>
      </w:r>
      <w:r w:rsidR="00E724F6" w:rsidRPr="005A1F80">
        <w:rPr>
          <w:rStyle w:val="Neenpoudarek"/>
        </w:rPr>
        <w:t xml:space="preserve"> mg/L. Voda ni korozivna.</w:t>
      </w:r>
    </w:p>
    <w:p w14:paraId="7B049BCB" w14:textId="310452F1" w:rsidR="00793E04" w:rsidRPr="00632EE0" w:rsidRDefault="00793E04" w:rsidP="00BB5AE2">
      <w:pPr>
        <w:widowControl/>
        <w:suppressLineNumbers w:val="0"/>
        <w:tabs>
          <w:tab w:val="clear" w:pos="567"/>
        </w:tabs>
        <w:suppressAutoHyphens w:val="0"/>
        <w:spacing w:before="0" w:after="160" w:line="259" w:lineRule="auto"/>
        <w:rPr>
          <w:rStyle w:val="Neenpoudarek"/>
        </w:rPr>
      </w:pPr>
      <w:r w:rsidRPr="005A1F80">
        <w:rPr>
          <w:rStyle w:val="Neenpoudarek"/>
        </w:rPr>
        <w:t xml:space="preserve">Amonij in nitrit se zaznavata pod mejo določljivosti metode, kar skupaj z mikrobiološko ustreznostjo virov pitne vode dokazuje </w:t>
      </w:r>
      <w:r w:rsidR="008B67FC">
        <w:rPr>
          <w:rStyle w:val="Neenpoudarek"/>
        </w:rPr>
        <w:t>odsotnost</w:t>
      </w:r>
      <w:r w:rsidRPr="005A1F80">
        <w:rPr>
          <w:rStyle w:val="Neenpoudarek"/>
        </w:rPr>
        <w:t xml:space="preserve"> fekalnega onesnaženja. </w:t>
      </w:r>
      <w:r w:rsidRPr="008B67FC">
        <w:rPr>
          <w:rStyle w:val="Neenpoudarek"/>
        </w:rPr>
        <w:t xml:space="preserve">Relevantnih onesnaževal organskega izvora ne ugotavljamo. Parameter celotni organski ogljik (TOC) in </w:t>
      </w:r>
      <w:r w:rsidR="008B67FC" w:rsidRPr="00632EE0">
        <w:rPr>
          <w:rStyle w:val="Neenpoudarek"/>
        </w:rPr>
        <w:t>oksidativnost vode (</w:t>
      </w:r>
      <w:r w:rsidRPr="00632EE0">
        <w:rPr>
          <w:rStyle w:val="Neenpoudarek"/>
        </w:rPr>
        <w:t>permanganatni indeks</w:t>
      </w:r>
      <w:r w:rsidR="008B67FC" w:rsidRPr="00632EE0">
        <w:rPr>
          <w:rStyle w:val="Neenpoudarek"/>
        </w:rPr>
        <w:t>)</w:t>
      </w:r>
      <w:r w:rsidRPr="00632EE0">
        <w:rPr>
          <w:rStyle w:val="Neenpoudarek"/>
        </w:rPr>
        <w:t xml:space="preserve"> sta pod 0,</w:t>
      </w:r>
      <w:r w:rsidR="008B67FC" w:rsidRPr="00632EE0">
        <w:rPr>
          <w:rStyle w:val="Neenpoudarek"/>
        </w:rPr>
        <w:t>2</w:t>
      </w:r>
      <w:r w:rsidRPr="00632EE0">
        <w:rPr>
          <w:rStyle w:val="Neenpoudarek"/>
        </w:rPr>
        <w:t xml:space="preserve">5 mg/L </w:t>
      </w:r>
      <w:r w:rsidR="00871829" w:rsidRPr="00632EE0">
        <w:rPr>
          <w:rStyle w:val="Neenpoudarek"/>
        </w:rPr>
        <w:t xml:space="preserve">C </w:t>
      </w:r>
      <w:r w:rsidRPr="00632EE0">
        <w:rPr>
          <w:rStyle w:val="Neenpoudarek"/>
        </w:rPr>
        <w:t>oz. 0,</w:t>
      </w:r>
      <w:r w:rsidR="008B67FC" w:rsidRPr="00632EE0">
        <w:rPr>
          <w:rStyle w:val="Neenpoudarek"/>
        </w:rPr>
        <w:t>2</w:t>
      </w:r>
      <w:r w:rsidRPr="00632EE0">
        <w:rPr>
          <w:rStyle w:val="Neenpoudarek"/>
        </w:rPr>
        <w:t>5 mg/L O</w:t>
      </w:r>
      <w:r w:rsidRPr="00632EE0">
        <w:rPr>
          <w:rStyle w:val="Neenpoudarek"/>
          <w:vertAlign w:val="subscript"/>
        </w:rPr>
        <w:t>2</w:t>
      </w:r>
      <w:r w:rsidRPr="00632EE0">
        <w:rPr>
          <w:rStyle w:val="Neenpoudarek"/>
        </w:rPr>
        <w:t>.</w:t>
      </w:r>
    </w:p>
    <w:p w14:paraId="0A4EBC6D" w14:textId="1972D101" w:rsidR="00793E04" w:rsidRPr="00632EE0" w:rsidRDefault="00793E04" w:rsidP="00BB5AE2">
      <w:pPr>
        <w:widowControl/>
        <w:suppressLineNumbers w:val="0"/>
        <w:tabs>
          <w:tab w:val="clear" w:pos="567"/>
        </w:tabs>
        <w:suppressAutoHyphens w:val="0"/>
        <w:spacing w:before="0" w:after="160" w:line="259" w:lineRule="auto"/>
        <w:rPr>
          <w:rStyle w:val="Neenpoudarek"/>
        </w:rPr>
      </w:pPr>
      <w:r w:rsidRPr="00632EE0">
        <w:rPr>
          <w:rStyle w:val="Neenpoudarek"/>
        </w:rPr>
        <w:t xml:space="preserve">Neskladnosti preizkušanj na pesticide in ostanke relevantnih pesticidov ter njihovih razgradnih produktov, nekaterih halogeniranih lahkohlapnih ogljikovodikov in nitratov, pri uporabnikih in vodnem viru niso bile ugotovljene. Koncentracije relevantnih pesticidov (atrazin, metolaklor) in njihovih razgradnih produktov </w:t>
      </w:r>
      <w:r w:rsidR="008B67FC" w:rsidRPr="00632EE0">
        <w:rPr>
          <w:rStyle w:val="Neenpoudarek"/>
        </w:rPr>
        <w:t xml:space="preserve">so pri uporabnikih </w:t>
      </w:r>
      <w:r w:rsidRPr="00632EE0">
        <w:rPr>
          <w:rStyle w:val="Neenpoudarek"/>
        </w:rPr>
        <w:t>pod mejo kvantitativnega ovrednotenja analiznih metod. Onesnaženost pitne vode z nitrati, ki je značilna za območja Pomurja in Podravja in je v tesni povezavi z razmerami v podzemni vodi aluvialnih vodonosnikov</w:t>
      </w:r>
      <w:r w:rsidR="002818BE" w:rsidRPr="00632EE0">
        <w:rPr>
          <w:rStyle w:val="Neenpoudarek"/>
        </w:rPr>
        <w:t>,</w:t>
      </w:r>
      <w:r w:rsidRPr="00632EE0">
        <w:rPr>
          <w:rStyle w:val="Neenpoudarek"/>
        </w:rPr>
        <w:t xml:space="preserve"> ne ugotavljamo. Mediana nitratov je </w:t>
      </w:r>
      <w:r w:rsidR="00632EE0" w:rsidRPr="00632EE0">
        <w:rPr>
          <w:rStyle w:val="Neenpoudarek"/>
        </w:rPr>
        <w:t>7,8</w:t>
      </w:r>
      <w:r w:rsidRPr="00632EE0">
        <w:rPr>
          <w:rStyle w:val="Neenpoudarek"/>
        </w:rPr>
        <w:t xml:space="preserve"> mg/L</w:t>
      </w:r>
      <w:r w:rsidR="00E724F6" w:rsidRPr="00632EE0">
        <w:rPr>
          <w:rStyle w:val="Neenpoudarek"/>
        </w:rPr>
        <w:t>, max=8,</w:t>
      </w:r>
      <w:r w:rsidR="00632EE0" w:rsidRPr="00632EE0">
        <w:rPr>
          <w:rStyle w:val="Neenpoudarek"/>
        </w:rPr>
        <w:t>9</w:t>
      </w:r>
      <w:r w:rsidR="00632EE0">
        <w:rPr>
          <w:rStyle w:val="Neenpoudarek"/>
        </w:rPr>
        <w:t xml:space="preserve"> mg/L</w:t>
      </w:r>
      <w:r w:rsidRPr="00632EE0">
        <w:rPr>
          <w:rStyle w:val="Neenpoudarek"/>
        </w:rPr>
        <w:t>.</w:t>
      </w:r>
    </w:p>
    <w:p w14:paraId="203C8929" w14:textId="64C8D5F9" w:rsidR="00793E04" w:rsidRDefault="00793E04" w:rsidP="00BB5AE2">
      <w:pPr>
        <w:widowControl/>
        <w:suppressLineNumbers w:val="0"/>
        <w:tabs>
          <w:tab w:val="clear" w:pos="567"/>
        </w:tabs>
        <w:suppressAutoHyphens w:val="0"/>
        <w:spacing w:before="0" w:after="160" w:line="259" w:lineRule="auto"/>
        <w:rPr>
          <w:rStyle w:val="Neenpoudarek"/>
        </w:rPr>
      </w:pPr>
      <w:r w:rsidRPr="00632EE0">
        <w:rPr>
          <w:rStyle w:val="Neenpoudarek"/>
        </w:rPr>
        <w:t>Trenutno kemijsko stanje vode ocenjeno kot dobro. Obstajajo sicer lokalne obremenitve iz kmetijske dejavnosti</w:t>
      </w:r>
      <w:r w:rsidR="00632EE0" w:rsidRPr="00632EE0">
        <w:rPr>
          <w:rStyle w:val="Neenpoudarek"/>
        </w:rPr>
        <w:t xml:space="preserve"> na bližnjih kmetijskih zemljiščih</w:t>
      </w:r>
      <w:r w:rsidRPr="00632EE0">
        <w:rPr>
          <w:rStyle w:val="Neenpoudarek"/>
        </w:rPr>
        <w:t>, ki pa varnost pitne vode tega vodnega vira trenutno ne ogrožajo.</w:t>
      </w:r>
    </w:p>
    <w:p w14:paraId="7E90584C" w14:textId="02985213" w:rsidR="00B253AA" w:rsidRDefault="00B253AA">
      <w:pPr>
        <w:widowControl/>
        <w:suppressLineNumbers w:val="0"/>
        <w:tabs>
          <w:tab w:val="clear" w:pos="567"/>
        </w:tabs>
        <w:suppressAutoHyphens w:val="0"/>
        <w:spacing w:before="0"/>
        <w:jc w:val="left"/>
        <w:rPr>
          <w:rStyle w:val="Neenpoudarek"/>
        </w:rPr>
      </w:pPr>
      <w:r>
        <w:rPr>
          <w:rStyle w:val="Neenpoudarek"/>
        </w:rPr>
        <w:br w:type="page"/>
      </w:r>
    </w:p>
    <w:p w14:paraId="28915D20" w14:textId="77777777" w:rsidR="00B253AA" w:rsidRPr="00BB5AE2" w:rsidRDefault="00B253AA" w:rsidP="00BB5AE2">
      <w:pPr>
        <w:widowControl/>
        <w:suppressLineNumbers w:val="0"/>
        <w:tabs>
          <w:tab w:val="clear" w:pos="567"/>
        </w:tabs>
        <w:suppressAutoHyphens w:val="0"/>
        <w:spacing w:before="0" w:after="160" w:line="259" w:lineRule="auto"/>
        <w:rPr>
          <w:rStyle w:val="Neenpoudarek"/>
        </w:rPr>
      </w:pPr>
    </w:p>
    <w:p w14:paraId="7C91310B" w14:textId="77777777" w:rsidR="00793E04" w:rsidRPr="00BB5AE2" w:rsidRDefault="00793E04" w:rsidP="00EB1C02">
      <w:pPr>
        <w:pStyle w:val="Naslov3"/>
        <w:rPr>
          <w:rStyle w:val="Neenpoudarek"/>
        </w:rPr>
      </w:pPr>
      <w:r w:rsidRPr="00BB5AE2">
        <w:rPr>
          <w:rStyle w:val="Neenpoudarek"/>
        </w:rPr>
        <w:t>OO Turnišče napajano iz vodnega vira Turnišče</w:t>
      </w:r>
    </w:p>
    <w:p w14:paraId="4B506493" w14:textId="502FAE15" w:rsidR="00E724F6" w:rsidRDefault="006B2B3D" w:rsidP="2CDC3FA0">
      <w:pPr>
        <w:widowControl/>
        <w:suppressLineNumbers w:val="0"/>
        <w:tabs>
          <w:tab w:val="clear" w:pos="567"/>
        </w:tabs>
        <w:suppressAutoHyphens w:val="0"/>
        <w:spacing w:before="0" w:after="160" w:line="259" w:lineRule="auto"/>
        <w:rPr>
          <w:i/>
          <w:iCs/>
          <w:color w:val="404040"/>
          <w:sz w:val="22"/>
        </w:rPr>
      </w:pPr>
      <w:r>
        <w:rPr>
          <w:rStyle w:val="Neenpoudarek"/>
        </w:rPr>
        <w:t>Tudi n</w:t>
      </w:r>
      <w:r w:rsidR="2CDC3FA0" w:rsidRPr="2CDC3FA0">
        <w:rPr>
          <w:rStyle w:val="Neenpoudarek"/>
        </w:rPr>
        <w:t>a vodnem viru</w:t>
      </w:r>
      <w:r>
        <w:rPr>
          <w:rStyle w:val="Neenpoudarek"/>
        </w:rPr>
        <w:t xml:space="preserve"> Turnišče in OO Turnišče so</w:t>
      </w:r>
      <w:r w:rsidR="00E724F6">
        <w:rPr>
          <w:rStyle w:val="Neenpoudarek"/>
        </w:rPr>
        <w:t xml:space="preserve"> </w:t>
      </w:r>
      <w:r>
        <w:rPr>
          <w:rStyle w:val="Neenpoudarek"/>
        </w:rPr>
        <w:t>vsi vzorci</w:t>
      </w:r>
      <w:r w:rsidR="00E724F6">
        <w:rPr>
          <w:rStyle w:val="Neenpoudarek"/>
        </w:rPr>
        <w:t xml:space="preserve"> </w:t>
      </w:r>
      <w:r>
        <w:rPr>
          <w:rStyle w:val="Neenpoudarek"/>
        </w:rPr>
        <w:t>bili skladni s pravilnikom o pitni vodi</w:t>
      </w:r>
      <w:r w:rsidR="2CDC3FA0" w:rsidRPr="2CDC3FA0">
        <w:rPr>
          <w:rStyle w:val="Neenpoudarek"/>
        </w:rPr>
        <w:t xml:space="preserve">. </w:t>
      </w:r>
      <w:r w:rsidR="00E724F6" w:rsidRPr="00E724F6">
        <w:rPr>
          <w:i/>
          <w:iCs/>
          <w:color w:val="404040"/>
          <w:sz w:val="22"/>
        </w:rPr>
        <w:t xml:space="preserve">Pri terenskih meritvah je ugotovljena neskladnost parametra pH. Rezultat meritve </w:t>
      </w:r>
      <w:r w:rsidR="00A52DF6">
        <w:rPr>
          <w:i/>
          <w:iCs/>
          <w:color w:val="404040"/>
          <w:sz w:val="22"/>
        </w:rPr>
        <w:t>pH so na spodnji meji</w:t>
      </w:r>
      <w:r w:rsidR="00E724F6" w:rsidRPr="00E724F6">
        <w:rPr>
          <w:i/>
          <w:iCs/>
          <w:color w:val="404040"/>
          <w:sz w:val="22"/>
        </w:rPr>
        <w:t>, ki je povzet</w:t>
      </w:r>
      <w:r w:rsidR="00A52DF6">
        <w:rPr>
          <w:i/>
          <w:iCs/>
          <w:color w:val="404040"/>
          <w:sz w:val="22"/>
        </w:rPr>
        <w:t>a</w:t>
      </w:r>
      <w:r w:rsidR="00E724F6" w:rsidRPr="00E724F6">
        <w:rPr>
          <w:i/>
          <w:iCs/>
          <w:color w:val="404040"/>
          <w:sz w:val="22"/>
        </w:rPr>
        <w:t xml:space="preserve"> po pravilniku o pitni vodi</w:t>
      </w:r>
      <w:r w:rsidR="00A52DF6">
        <w:rPr>
          <w:i/>
          <w:iCs/>
          <w:color w:val="404040"/>
          <w:sz w:val="22"/>
        </w:rPr>
        <w:t xml:space="preserve"> (6,5-9,0), in znaša 6,5. Izmerjene</w:t>
      </w:r>
      <w:r w:rsidR="00E724F6" w:rsidRPr="00E724F6">
        <w:rPr>
          <w:i/>
          <w:iCs/>
          <w:color w:val="404040"/>
          <w:sz w:val="22"/>
        </w:rPr>
        <w:t xml:space="preserve"> vrednost</w:t>
      </w:r>
      <w:r w:rsidR="00A52DF6">
        <w:rPr>
          <w:i/>
          <w:iCs/>
          <w:color w:val="404040"/>
          <w:sz w:val="22"/>
        </w:rPr>
        <w:t>i</w:t>
      </w:r>
      <w:r w:rsidR="00E724F6" w:rsidRPr="00E724F6">
        <w:rPr>
          <w:i/>
          <w:iCs/>
          <w:color w:val="404040"/>
          <w:sz w:val="22"/>
        </w:rPr>
        <w:t xml:space="preserve"> pH pripisujemo značilnosti geološke sestave </w:t>
      </w:r>
      <w:r w:rsidR="00E724F6">
        <w:rPr>
          <w:i/>
          <w:iCs/>
          <w:color w:val="404040"/>
          <w:sz w:val="22"/>
        </w:rPr>
        <w:t>izvira pitne vode</w:t>
      </w:r>
      <w:r w:rsidR="00E724F6" w:rsidRPr="00E724F6">
        <w:rPr>
          <w:i/>
          <w:iCs/>
          <w:color w:val="404040"/>
          <w:sz w:val="22"/>
        </w:rPr>
        <w:t>. Vrednost 6,5 ± 0,2 enote pH ocenjujemo kot n</w:t>
      </w:r>
      <w:r w:rsidR="00A52DF6">
        <w:rPr>
          <w:i/>
          <w:iCs/>
          <w:color w:val="404040"/>
          <w:sz w:val="22"/>
        </w:rPr>
        <w:t>ormalna nihanja na vodnem viru.</w:t>
      </w:r>
    </w:p>
    <w:p w14:paraId="4001E282" w14:textId="7696EF91" w:rsidR="00B253AA" w:rsidRDefault="2CDC3FA0" w:rsidP="2CDC3FA0">
      <w:pPr>
        <w:widowControl/>
        <w:suppressLineNumbers w:val="0"/>
        <w:tabs>
          <w:tab w:val="clear" w:pos="567"/>
        </w:tabs>
        <w:suppressAutoHyphens w:val="0"/>
        <w:spacing w:before="0" w:after="160" w:line="259" w:lineRule="auto"/>
        <w:rPr>
          <w:rStyle w:val="Neenpoudarek"/>
        </w:rPr>
      </w:pPr>
      <w:r w:rsidRPr="2CDC3FA0">
        <w:rPr>
          <w:rStyle w:val="Neenpoudarek"/>
        </w:rPr>
        <w:t>Vodni vir sicer izkazuje obremenjenost z nitrati, ki jih povezujemo s kmetijsko dejavnostjo v bližini vodnega vira, vendar vsebnosti ne prekoračujejo mejno vrednost 50 mg/l. Mediana nitratov</w:t>
      </w:r>
      <w:r w:rsidR="00A52DF6">
        <w:rPr>
          <w:rStyle w:val="Neenpoudarek"/>
        </w:rPr>
        <w:t xml:space="preserve"> v  letu 2021</w:t>
      </w:r>
      <w:r w:rsidRPr="2CDC3FA0">
        <w:rPr>
          <w:rStyle w:val="Neenpoudarek"/>
        </w:rPr>
        <w:t xml:space="preserve"> je </w:t>
      </w:r>
      <w:r w:rsidR="00A52DF6">
        <w:rPr>
          <w:rStyle w:val="Neenpoudarek"/>
        </w:rPr>
        <w:t>bila 32</w:t>
      </w:r>
      <w:r w:rsidRPr="2CDC3FA0">
        <w:rPr>
          <w:rStyle w:val="Neenpoudarek"/>
        </w:rPr>
        <w:t xml:space="preserve"> mg/L</w:t>
      </w:r>
      <w:r w:rsidR="00A52DF6">
        <w:rPr>
          <w:rStyle w:val="Neenpoudarek"/>
        </w:rPr>
        <w:t xml:space="preserve">, max. vrednost pa prav tako 32 </w:t>
      </w:r>
      <w:r w:rsidR="00A52DF6" w:rsidRPr="00A52DF6">
        <w:rPr>
          <w:rStyle w:val="Neenpoudarek"/>
        </w:rPr>
        <w:t>mg/L</w:t>
      </w:r>
      <w:r w:rsidR="00B253AA">
        <w:rPr>
          <w:rStyle w:val="Neenpoudarek"/>
        </w:rPr>
        <w:t xml:space="preserve">. </w:t>
      </w:r>
      <w:r w:rsidR="00A52DF6">
        <w:rPr>
          <w:rStyle w:val="Neenpoudarek"/>
        </w:rPr>
        <w:t>Dolgoročni t</w:t>
      </w:r>
      <w:r w:rsidR="00B253AA">
        <w:rPr>
          <w:rStyle w:val="Neenpoudarek"/>
        </w:rPr>
        <w:t>rend vsebnos</w:t>
      </w:r>
      <w:r w:rsidR="00E724F6">
        <w:rPr>
          <w:rStyle w:val="Neenpoudarek"/>
        </w:rPr>
        <w:t>ti nitratov na vodnem viru nakazuje izboljšanje stanja, vendar se v zadnjih petih letih vsebnost nitratov bistveno ni spremenila.</w:t>
      </w:r>
    </w:p>
    <w:p w14:paraId="7E9C5C2A" w14:textId="10D20C14" w:rsidR="00B253AA" w:rsidRDefault="00B54F4D" w:rsidP="2CDC3FA0">
      <w:pPr>
        <w:widowControl/>
        <w:suppressLineNumbers w:val="0"/>
        <w:tabs>
          <w:tab w:val="clear" w:pos="567"/>
        </w:tabs>
        <w:suppressAutoHyphens w:val="0"/>
        <w:spacing w:before="0" w:after="160" w:line="259" w:lineRule="auto"/>
        <w:rPr>
          <w:rStyle w:val="Neenpoudarek"/>
        </w:rPr>
      </w:pPr>
      <w:r>
        <w:rPr>
          <w:rStyle w:val="Neenpoudarek"/>
          <w:noProof/>
        </w:rPr>
        <w:drawing>
          <wp:inline distT="0" distB="0" distL="0" distR="0" wp14:anchorId="35865C4D" wp14:editId="06BDE0C9">
            <wp:extent cx="5937626" cy="4095345"/>
            <wp:effectExtent l="0" t="0" r="635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282" cy="4099246"/>
                    </a:xfrm>
                    <a:prstGeom prst="rect">
                      <a:avLst/>
                    </a:prstGeom>
                    <a:noFill/>
                  </pic:spPr>
                </pic:pic>
              </a:graphicData>
            </a:graphic>
          </wp:inline>
        </w:drawing>
      </w:r>
    </w:p>
    <w:p w14:paraId="235BC156" w14:textId="26941B38" w:rsidR="00B253AA" w:rsidRDefault="00B253AA" w:rsidP="2CDC3FA0">
      <w:pPr>
        <w:widowControl/>
        <w:suppressLineNumbers w:val="0"/>
        <w:tabs>
          <w:tab w:val="clear" w:pos="567"/>
        </w:tabs>
        <w:suppressAutoHyphens w:val="0"/>
        <w:spacing w:before="0" w:after="160" w:line="259" w:lineRule="auto"/>
        <w:rPr>
          <w:rStyle w:val="Neenpoudarek"/>
        </w:rPr>
      </w:pPr>
    </w:p>
    <w:p w14:paraId="75333218" w14:textId="75DCA485" w:rsidR="00871829" w:rsidRDefault="00A52DF6" w:rsidP="2CDC3FA0">
      <w:pPr>
        <w:widowControl/>
        <w:suppressLineNumbers w:val="0"/>
        <w:tabs>
          <w:tab w:val="clear" w:pos="567"/>
        </w:tabs>
        <w:suppressAutoHyphens w:val="0"/>
        <w:spacing w:before="0" w:after="160" w:line="259" w:lineRule="auto"/>
        <w:rPr>
          <w:rStyle w:val="Neenpoudarek"/>
        </w:rPr>
      </w:pPr>
      <w:r>
        <w:rPr>
          <w:rStyle w:val="Neenpoudarek"/>
        </w:rPr>
        <w:t>Kmetijski dejavnosti pripisujemo tudi vsebnost metabolita</w:t>
      </w:r>
      <w:r w:rsidR="2CDC3FA0" w:rsidRPr="2CDC3FA0">
        <w:rPr>
          <w:rStyle w:val="Neenpoudarek"/>
        </w:rPr>
        <w:t xml:space="preserve"> metolaklora</w:t>
      </w:r>
      <w:r>
        <w:rPr>
          <w:rStyle w:val="Neenpoudarek"/>
        </w:rPr>
        <w:t xml:space="preserve"> </w:t>
      </w:r>
      <w:r w:rsidR="2CDC3FA0" w:rsidRPr="2CDC3FA0">
        <w:rPr>
          <w:rStyle w:val="Neenpoudarek"/>
        </w:rPr>
        <w:t>-</w:t>
      </w:r>
      <w:r>
        <w:rPr>
          <w:rStyle w:val="Neenpoudarek"/>
        </w:rPr>
        <w:t xml:space="preserve"> </w:t>
      </w:r>
      <w:r w:rsidR="2CDC3FA0" w:rsidRPr="2CDC3FA0">
        <w:rPr>
          <w:rStyle w:val="Neenpoudarek"/>
        </w:rPr>
        <w:t>Metolaklor ESA</w:t>
      </w:r>
      <w:r w:rsidR="00E724F6">
        <w:rPr>
          <w:rStyle w:val="Neenpoudarek"/>
        </w:rPr>
        <w:t>, mediana=0,1</w:t>
      </w:r>
      <w:r>
        <w:rPr>
          <w:rStyle w:val="Neenpoudarek"/>
        </w:rPr>
        <w:t>65</w:t>
      </w:r>
      <w:r w:rsidR="2CDC3FA0" w:rsidRPr="2CDC3FA0">
        <w:rPr>
          <w:rStyle w:val="Neenpoudarek"/>
        </w:rPr>
        <w:t xml:space="preserve"> </w:t>
      </w:r>
      <w:r w:rsidR="0016727C" w:rsidRPr="2CDC3FA0">
        <w:rPr>
          <w:rStyle w:val="Neenpoudarek"/>
        </w:rPr>
        <w:t>µg/L</w:t>
      </w:r>
      <w:r w:rsidR="0016727C">
        <w:rPr>
          <w:rStyle w:val="Neenpoudarek"/>
        </w:rPr>
        <w:t>,</w:t>
      </w:r>
      <w:r w:rsidR="0016727C" w:rsidRPr="2CDC3FA0">
        <w:rPr>
          <w:rStyle w:val="Neenpoudarek"/>
        </w:rPr>
        <w:t xml:space="preserve"> </w:t>
      </w:r>
      <w:r w:rsidR="2CDC3FA0" w:rsidRPr="2CDC3FA0">
        <w:rPr>
          <w:rStyle w:val="Neenpoudarek"/>
        </w:rPr>
        <w:t>max.=0,</w:t>
      </w:r>
      <w:r>
        <w:rPr>
          <w:rStyle w:val="Neenpoudarek"/>
        </w:rPr>
        <w:t>19</w:t>
      </w:r>
      <w:r w:rsidR="2CDC3FA0" w:rsidRPr="2CDC3FA0">
        <w:rPr>
          <w:rStyle w:val="Neenpoudarek"/>
        </w:rPr>
        <w:t xml:space="preserve"> µg/L.</w:t>
      </w:r>
      <w:r w:rsidR="00C86F5F" w:rsidRPr="00A52DF6">
        <w:rPr>
          <w:rStyle w:val="Neenpoudarek"/>
        </w:rPr>
        <w:t xml:space="preserve"> </w:t>
      </w:r>
      <w:r w:rsidRPr="00A52DF6">
        <w:rPr>
          <w:rStyle w:val="Neenpoudarek"/>
        </w:rPr>
        <w:t>Vsebnost metabolita Metolaklr OXA je bil izpod meje detekcije (&lt; 0,01 µg/L)</w:t>
      </w:r>
      <w:r>
        <w:rPr>
          <w:rStyle w:val="Neenpoudarek"/>
        </w:rPr>
        <w:t>.</w:t>
      </w:r>
      <w:r w:rsidRPr="00A52DF6">
        <w:rPr>
          <w:rStyle w:val="Neenpoudarek"/>
        </w:rPr>
        <w:t xml:space="preserve"> </w:t>
      </w:r>
      <w:r w:rsidR="00C86F5F" w:rsidRPr="00C86F5F">
        <w:rPr>
          <w:rStyle w:val="Neenpoudarek"/>
        </w:rPr>
        <w:t xml:space="preserve">Metolaklor ESA in metolaklor OXA sta opredeljena kot nerelevantna metabolita, mejna vrednost s Pravilnikom o pitni vodi ni določena. Glede na priporočila NIJZ, so sprejemljive vrednosti do 10 </w:t>
      </w:r>
      <w:r w:rsidR="00481958" w:rsidRPr="00481958">
        <w:rPr>
          <w:i/>
          <w:iCs/>
          <w:color w:val="404040"/>
          <w:sz w:val="22"/>
        </w:rPr>
        <w:t>µg/</w:t>
      </w:r>
      <w:r w:rsidR="00C86F5F" w:rsidRPr="00C86F5F">
        <w:rPr>
          <w:rStyle w:val="Neenpoudarek"/>
        </w:rPr>
        <w:t>/l</w:t>
      </w:r>
      <w:r w:rsidR="002F3E29">
        <w:rPr>
          <w:rStyle w:val="Neenpoudarek"/>
        </w:rPr>
        <w:t>.</w:t>
      </w:r>
      <w:r w:rsidR="00E724F6">
        <w:rPr>
          <w:rStyle w:val="Neenpoudarek"/>
        </w:rPr>
        <w:t xml:space="preserve"> T</w:t>
      </w:r>
      <w:r w:rsidR="00B253AA">
        <w:rPr>
          <w:rStyle w:val="Neenpoudarek"/>
        </w:rPr>
        <w:t>re</w:t>
      </w:r>
      <w:r w:rsidR="00E724F6">
        <w:rPr>
          <w:rStyle w:val="Neenpoudarek"/>
        </w:rPr>
        <w:t xml:space="preserve">nd izmerjenih vrednosti </w:t>
      </w:r>
      <w:r w:rsidR="00E724F6" w:rsidRPr="00E724F6">
        <w:rPr>
          <w:i/>
          <w:iCs/>
          <w:color w:val="404040"/>
          <w:sz w:val="22"/>
        </w:rPr>
        <w:t xml:space="preserve">Metolaklor ESA </w:t>
      </w:r>
      <w:r w:rsidR="00E724F6">
        <w:rPr>
          <w:i/>
          <w:iCs/>
          <w:color w:val="404040"/>
          <w:sz w:val="22"/>
        </w:rPr>
        <w:t xml:space="preserve">v opazovanem obdobju je sicer v </w:t>
      </w:r>
      <w:r w:rsidR="00E724F6">
        <w:rPr>
          <w:rStyle w:val="Neenpoudarek"/>
        </w:rPr>
        <w:t>padanju, vendar prihaja do občasnih skokov koncentracij metabolita.</w:t>
      </w:r>
    </w:p>
    <w:p w14:paraId="4D10090E" w14:textId="78F67683" w:rsidR="00B253AA" w:rsidRDefault="00B253AA" w:rsidP="2CDC3FA0">
      <w:pPr>
        <w:widowControl/>
        <w:suppressLineNumbers w:val="0"/>
        <w:tabs>
          <w:tab w:val="clear" w:pos="567"/>
        </w:tabs>
        <w:suppressAutoHyphens w:val="0"/>
        <w:spacing w:before="0" w:after="160" w:line="259" w:lineRule="auto"/>
        <w:rPr>
          <w:rStyle w:val="Neenpoudarek"/>
        </w:rPr>
      </w:pPr>
    </w:p>
    <w:p w14:paraId="6EB6BBE4" w14:textId="6991DEF4" w:rsidR="00E724F6" w:rsidRDefault="00B54F4D" w:rsidP="00BB5AE2">
      <w:pPr>
        <w:widowControl/>
        <w:suppressLineNumbers w:val="0"/>
        <w:tabs>
          <w:tab w:val="clear" w:pos="567"/>
        </w:tabs>
        <w:suppressAutoHyphens w:val="0"/>
        <w:spacing w:before="0" w:after="160" w:line="259" w:lineRule="auto"/>
        <w:rPr>
          <w:rStyle w:val="Neenpoudarek"/>
        </w:rPr>
      </w:pPr>
      <w:r>
        <w:rPr>
          <w:rStyle w:val="Neenpoudarek"/>
          <w:noProof/>
        </w:rPr>
        <w:drawing>
          <wp:inline distT="0" distB="0" distL="0" distR="0" wp14:anchorId="4B766118" wp14:editId="7794E7F8">
            <wp:extent cx="5856051" cy="3745681"/>
            <wp:effectExtent l="0" t="0" r="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4023" cy="3757176"/>
                    </a:xfrm>
                    <a:prstGeom prst="rect">
                      <a:avLst/>
                    </a:prstGeom>
                    <a:noFill/>
                  </pic:spPr>
                </pic:pic>
              </a:graphicData>
            </a:graphic>
          </wp:inline>
        </w:drawing>
      </w:r>
    </w:p>
    <w:p w14:paraId="2253479D" w14:textId="333038CC" w:rsidR="003C7B20" w:rsidRDefault="2CDC3FA0" w:rsidP="00BB5AE2">
      <w:pPr>
        <w:widowControl/>
        <w:suppressLineNumbers w:val="0"/>
        <w:tabs>
          <w:tab w:val="clear" w:pos="567"/>
        </w:tabs>
        <w:suppressAutoHyphens w:val="0"/>
        <w:spacing w:before="0" w:after="160" w:line="259" w:lineRule="auto"/>
        <w:rPr>
          <w:rStyle w:val="Neenpoudarek"/>
        </w:rPr>
      </w:pPr>
      <w:r w:rsidRPr="2CDC3FA0">
        <w:rPr>
          <w:rStyle w:val="Neenpoudarek"/>
        </w:rPr>
        <w:t xml:space="preserve">Na širšem območju je vodonosnik ogrožen predvsem iz razpršenih virov onesnaženja, to je poselitve in poljedelstva. Relevantnih onesnaževal organskega izvora ne ugotavljamo. </w:t>
      </w:r>
      <w:r w:rsidRPr="008C7091">
        <w:rPr>
          <w:rFonts w:eastAsia="Arial" w:cs="Arial"/>
          <w:i/>
          <w:iCs/>
          <w:color w:val="404040"/>
          <w:sz w:val="22"/>
          <w:szCs w:val="22"/>
        </w:rPr>
        <w:t xml:space="preserve">Amonij in nitrit se zaznavata pod mejo določljivosti metode, kar skupaj z mikrobiološko ustreznostjo virov pitne vode dokazuje zanemarljiv vpliv morebitnega fekalnega onesnaženja. </w:t>
      </w:r>
      <w:r w:rsidRPr="2CDC3FA0">
        <w:rPr>
          <w:rStyle w:val="Neenpoudarek"/>
        </w:rPr>
        <w:t>Za vodni viri Turnišče so sicer določeni VVP z Odlokom o zaščiti vodnih virov na območju Občine Turnišče, vendar glede na večletno prisotnost povišanega nitrata in prisotnosti metabolitov pesticida bi bilo potrebno vodovarstveni pas razširiti oz. povečati pozornost pri izvajanju ukrepov za zmanjšanje presežkov dušika v kmetijstvu. Fekaln</w:t>
      </w:r>
      <w:r w:rsidR="00A0211E">
        <w:rPr>
          <w:rStyle w:val="Neenpoudarek"/>
        </w:rPr>
        <w:t>ega onesnaženja v letu 2021</w:t>
      </w:r>
      <w:r w:rsidRPr="2CDC3FA0">
        <w:rPr>
          <w:rStyle w:val="Neenpoudarek"/>
        </w:rPr>
        <w:t xml:space="preserve"> nismo zaznali. Kakovost vode VV Turnišče je tako deloma odvisna od dinamike in intenzivnosti na bližnjih kmetijskih površinah, kar povzroča določeno ranljivost vodnega vira.</w:t>
      </w:r>
      <w:r w:rsidR="003C7B20">
        <w:rPr>
          <w:rStyle w:val="Neenpoudarek"/>
        </w:rPr>
        <w:t xml:space="preserve"> </w:t>
      </w:r>
      <w:r w:rsidR="003C7B20" w:rsidRPr="009C5599">
        <w:rPr>
          <w:rStyle w:val="Neenpoudarek"/>
          <w:b/>
          <w:bCs/>
        </w:rPr>
        <w:t xml:space="preserve">Glede na </w:t>
      </w:r>
      <w:r w:rsidR="00E724F6">
        <w:rPr>
          <w:rStyle w:val="Neenpoudarek"/>
          <w:b/>
          <w:bCs/>
        </w:rPr>
        <w:t>nihanje koncentracije</w:t>
      </w:r>
      <w:r w:rsidR="003C7B20" w:rsidRPr="009C5599">
        <w:rPr>
          <w:rStyle w:val="Neenpoudarek"/>
          <w:b/>
          <w:bCs/>
        </w:rPr>
        <w:t xml:space="preserve"> metabolita metolaklora-Metolaklor ESA je poostriti nadzor nad uporabo fitofarmacevtskih sredstev na vodovarstvenem območju in v njegovi neposredni bližini.</w:t>
      </w:r>
    </w:p>
    <w:p w14:paraId="5C2BD07F" w14:textId="4F604C8A" w:rsidR="00793E04" w:rsidRPr="009C5599" w:rsidRDefault="00793E04" w:rsidP="00BB5AE2">
      <w:pPr>
        <w:widowControl/>
        <w:suppressLineNumbers w:val="0"/>
        <w:tabs>
          <w:tab w:val="clear" w:pos="567"/>
        </w:tabs>
        <w:suppressAutoHyphens w:val="0"/>
        <w:spacing w:before="0" w:after="160" w:line="259" w:lineRule="auto"/>
        <w:rPr>
          <w:rStyle w:val="Neenpoudarek"/>
        </w:rPr>
      </w:pPr>
      <w:r w:rsidRPr="00BB5AE2">
        <w:rPr>
          <w:rStyle w:val="Neenpoudarek"/>
        </w:rPr>
        <w:t xml:space="preserve">Temperatura pitne vode pri uporabnikih ni stalna in je odvisna od letnega časa. Temperatura podzemne vode se pomembneje ne spreminja in se giblje v razponu od 11 do 13 </w:t>
      </w:r>
      <w:r w:rsidRPr="00BB5AE2">
        <w:rPr>
          <w:rStyle w:val="Neenpoudarek"/>
          <w:vertAlign w:val="superscript"/>
        </w:rPr>
        <w:t>o</w:t>
      </w:r>
      <w:r w:rsidRPr="00BB5AE2">
        <w:rPr>
          <w:rStyle w:val="Neenpoudarek"/>
        </w:rPr>
        <w:t>C. Vendar je tudi na tem omrežju zaznati višje te</w:t>
      </w:r>
      <w:r w:rsidR="00E724F6">
        <w:rPr>
          <w:rStyle w:val="Neenpoudarek"/>
        </w:rPr>
        <w:t>mpe</w:t>
      </w:r>
      <w:r w:rsidR="00F02C3E">
        <w:rPr>
          <w:rStyle w:val="Neenpoudarek"/>
        </w:rPr>
        <w:t>rature v poletnem času; max.= 24</w:t>
      </w:r>
      <w:r w:rsidR="00E724F6">
        <w:rPr>
          <w:rStyle w:val="Neenpoudarek"/>
        </w:rPr>
        <w:t>,</w:t>
      </w:r>
      <w:r w:rsidR="00F02C3E">
        <w:rPr>
          <w:rStyle w:val="Neenpoudarek"/>
        </w:rPr>
        <w:t xml:space="preserve">7 </w:t>
      </w:r>
      <w:r w:rsidRPr="00BB5AE2">
        <w:rPr>
          <w:rStyle w:val="Neenpoudarek"/>
        </w:rPr>
        <w:t xml:space="preserve"> </w:t>
      </w:r>
      <w:r w:rsidRPr="00BB5AE2">
        <w:rPr>
          <w:rStyle w:val="Neenpoudarek"/>
          <w:vertAlign w:val="superscript"/>
        </w:rPr>
        <w:t>o</w:t>
      </w:r>
      <w:r w:rsidRPr="00BB5AE2">
        <w:rPr>
          <w:rStyle w:val="Neenpoudarek"/>
        </w:rPr>
        <w:t>C na pipi uporabnika. Koncentracije stranskih produktov dezi</w:t>
      </w:r>
      <w:r w:rsidR="00E724F6">
        <w:rPr>
          <w:rStyle w:val="Neenpoudarek"/>
        </w:rPr>
        <w:t>n</w:t>
      </w:r>
      <w:r w:rsidR="00F02C3E">
        <w:rPr>
          <w:rStyle w:val="Neenpoudarek"/>
        </w:rPr>
        <w:t>fekcije v pitni vodi v letu 2021</w:t>
      </w:r>
      <w:r w:rsidRPr="00BB5AE2">
        <w:rPr>
          <w:rStyle w:val="Neenpoudarek"/>
        </w:rPr>
        <w:t xml:space="preserve"> ocenjujemo kot nizke. </w:t>
      </w:r>
      <w:r w:rsidRPr="009C5599">
        <w:rPr>
          <w:rStyle w:val="Neenpoudarek"/>
        </w:rPr>
        <w:t xml:space="preserve">Najvišja izmerjena vrednost trihalometanov je znašala </w:t>
      </w:r>
      <w:r w:rsidR="00F02C3E">
        <w:rPr>
          <w:rStyle w:val="Neenpoudarek"/>
        </w:rPr>
        <w:t>2</w:t>
      </w:r>
      <w:r w:rsidR="00E724F6">
        <w:rPr>
          <w:rStyle w:val="Neenpoudarek"/>
        </w:rPr>
        <w:t>,0</w:t>
      </w:r>
      <w:r w:rsidRPr="009C5599">
        <w:rPr>
          <w:rStyle w:val="Neenpoudarek"/>
        </w:rPr>
        <w:t xml:space="preserve"> µg/L</w:t>
      </w:r>
      <w:r w:rsidR="00F02C3E">
        <w:rPr>
          <w:rStyle w:val="Neenpoudarek"/>
        </w:rPr>
        <w:t>, mediana je 1,4</w:t>
      </w:r>
      <w:r w:rsidR="009C5599" w:rsidRPr="009C5599">
        <w:rPr>
          <w:rStyle w:val="Neenpoudarek"/>
        </w:rPr>
        <w:t xml:space="preserve"> µg/L</w:t>
      </w:r>
      <w:r w:rsidRPr="009C5599">
        <w:rPr>
          <w:rStyle w:val="Neenpoudarek"/>
        </w:rPr>
        <w:t>.</w:t>
      </w:r>
    </w:p>
    <w:p w14:paraId="0803E6AF" w14:textId="68276B84" w:rsidR="00793E04" w:rsidRDefault="00793E04" w:rsidP="00BB5AE2">
      <w:pPr>
        <w:widowControl/>
        <w:suppressLineNumbers w:val="0"/>
        <w:tabs>
          <w:tab w:val="clear" w:pos="567"/>
        </w:tabs>
        <w:suppressAutoHyphens w:val="0"/>
        <w:spacing w:before="0" w:after="160" w:line="259" w:lineRule="auto"/>
        <w:rPr>
          <w:rStyle w:val="Neenpoudarek"/>
        </w:rPr>
      </w:pPr>
      <w:r w:rsidRPr="009C5599">
        <w:rPr>
          <w:rStyle w:val="Neenpoudarek"/>
        </w:rPr>
        <w:t xml:space="preserve">Povprečna vrednost pH </w:t>
      </w:r>
      <w:r w:rsidR="00E724F6">
        <w:rPr>
          <w:rStyle w:val="Neenpoudarek"/>
        </w:rPr>
        <w:t xml:space="preserve">je </w:t>
      </w:r>
      <w:r w:rsidRPr="009C5599">
        <w:rPr>
          <w:rStyle w:val="Neenpoudarek"/>
        </w:rPr>
        <w:t>znaša</w:t>
      </w:r>
      <w:r w:rsidR="00E724F6">
        <w:rPr>
          <w:rStyle w:val="Neenpoudarek"/>
        </w:rPr>
        <w:t>la</w:t>
      </w:r>
      <w:r w:rsidRPr="009C5599">
        <w:rPr>
          <w:rStyle w:val="Neenpoudarek"/>
        </w:rPr>
        <w:t xml:space="preserve"> 6,</w:t>
      </w:r>
      <w:r w:rsidR="00F02C3E">
        <w:rPr>
          <w:rStyle w:val="Neenpoudarek"/>
        </w:rPr>
        <w:t>5, najnižja vrednost je bila 6,5</w:t>
      </w:r>
      <w:r w:rsidR="00E724F6">
        <w:rPr>
          <w:rStyle w:val="Neenpoudarek"/>
        </w:rPr>
        <w:t>.</w:t>
      </w:r>
      <w:r w:rsidRPr="009C5599">
        <w:rPr>
          <w:rStyle w:val="Neenpoudarek"/>
        </w:rPr>
        <w:t xml:space="preserve"> </w:t>
      </w:r>
      <w:r w:rsidR="00F02C3E">
        <w:rPr>
          <w:rStyle w:val="Neenpoudarek"/>
        </w:rPr>
        <w:t>Mediana e</w:t>
      </w:r>
      <w:r w:rsidRPr="009C5599">
        <w:rPr>
          <w:rStyle w:val="Neenpoudarek"/>
        </w:rPr>
        <w:t>lektričn</w:t>
      </w:r>
      <w:r w:rsidR="00F02C3E">
        <w:rPr>
          <w:rStyle w:val="Neenpoudarek"/>
        </w:rPr>
        <w:t>e</w:t>
      </w:r>
      <w:r w:rsidRPr="009C5599">
        <w:rPr>
          <w:rStyle w:val="Neenpoudarek"/>
        </w:rPr>
        <w:t xml:space="preserve"> prevodnost</w:t>
      </w:r>
      <w:r w:rsidR="00F02C3E">
        <w:rPr>
          <w:rStyle w:val="Neenpoudarek"/>
        </w:rPr>
        <w:t>i</w:t>
      </w:r>
      <w:r w:rsidRPr="009C5599">
        <w:rPr>
          <w:rStyle w:val="Neenpoudarek"/>
        </w:rPr>
        <w:t xml:space="preserve"> p</w:t>
      </w:r>
      <w:r w:rsidR="00F02C3E">
        <w:rPr>
          <w:rStyle w:val="Neenpoudarek"/>
        </w:rPr>
        <w:t xml:space="preserve">itne vode je bila </w:t>
      </w:r>
      <w:r w:rsidRPr="009C5599">
        <w:rPr>
          <w:rStyle w:val="Neenpoudarek"/>
        </w:rPr>
        <w:t>3</w:t>
      </w:r>
      <w:r w:rsidR="00F02C3E">
        <w:rPr>
          <w:rStyle w:val="Neenpoudarek"/>
        </w:rPr>
        <w:t>58</w:t>
      </w:r>
      <w:r w:rsidRPr="009C5599">
        <w:rPr>
          <w:rStyle w:val="Neenpoudarek"/>
        </w:rPr>
        <w:t xml:space="preserve"> µS/cm. Odvisna je tudi od letnega časa in doziranja Na-h</w:t>
      </w:r>
      <w:r w:rsidR="00F02C3E">
        <w:rPr>
          <w:rStyle w:val="Neenpoudarek"/>
        </w:rPr>
        <w:t>ipoklorita. Voda je rahlo trda</w:t>
      </w:r>
      <w:r w:rsidR="009C5599" w:rsidRPr="009C5599">
        <w:rPr>
          <w:rStyle w:val="Neenpoudarek"/>
        </w:rPr>
        <w:t xml:space="preserve">, izmerjena vrednost v opazovanem obdobju je </w:t>
      </w:r>
      <w:r w:rsidR="009C5599">
        <w:rPr>
          <w:rStyle w:val="Neenpoudarek"/>
        </w:rPr>
        <w:t xml:space="preserve">bila </w:t>
      </w:r>
      <w:r w:rsidR="00F02C3E">
        <w:rPr>
          <w:rStyle w:val="Neenpoudarek"/>
        </w:rPr>
        <w:t>9</w:t>
      </w:r>
      <w:r w:rsidR="00E724F6">
        <w:rPr>
          <w:rStyle w:val="Neenpoudarek"/>
        </w:rPr>
        <w:t>,8</w:t>
      </w:r>
      <w:r w:rsidR="009C5599" w:rsidRPr="009C5599">
        <w:rPr>
          <w:rStyle w:val="Neenpoudarek"/>
        </w:rPr>
        <w:t xml:space="preserve"> </w:t>
      </w:r>
      <w:r w:rsidRPr="009C5599">
        <w:rPr>
          <w:rStyle w:val="Neenpoudarek"/>
        </w:rPr>
        <w:t xml:space="preserve"> </w:t>
      </w:r>
      <w:r w:rsidR="009C5599" w:rsidRPr="009C5599">
        <w:rPr>
          <w:rStyle w:val="Neenpoudarek"/>
          <w:vertAlign w:val="superscript"/>
        </w:rPr>
        <w:t>o</w:t>
      </w:r>
      <w:r w:rsidR="009C5599" w:rsidRPr="009C5599">
        <w:rPr>
          <w:rStyle w:val="Neenpoudarek"/>
        </w:rPr>
        <w:t>dH.</w:t>
      </w:r>
      <w:r w:rsidR="00E724F6" w:rsidRPr="00E724F6">
        <w:rPr>
          <w:rStyle w:val="Neenpoudarek"/>
        </w:rPr>
        <w:t xml:space="preserve"> </w:t>
      </w:r>
      <w:r w:rsidR="00E724F6" w:rsidRPr="009C5599">
        <w:rPr>
          <w:rStyle w:val="Neenpoudarek"/>
        </w:rPr>
        <w:t>Voda je rahlo korozivna</w:t>
      </w:r>
      <w:r w:rsidR="00E724F6">
        <w:rPr>
          <w:rStyle w:val="Neenpoudarek"/>
        </w:rPr>
        <w:t>.</w:t>
      </w:r>
    </w:p>
    <w:p w14:paraId="207F2302" w14:textId="77777777" w:rsidR="009C5599" w:rsidRPr="00BB5AE2" w:rsidRDefault="009C5599" w:rsidP="00BB5AE2">
      <w:pPr>
        <w:widowControl/>
        <w:suppressLineNumbers w:val="0"/>
        <w:tabs>
          <w:tab w:val="clear" w:pos="567"/>
        </w:tabs>
        <w:suppressAutoHyphens w:val="0"/>
        <w:spacing w:before="0" w:after="160" w:line="259" w:lineRule="auto"/>
        <w:rPr>
          <w:rStyle w:val="Neenpoudarek"/>
        </w:rPr>
      </w:pPr>
    </w:p>
    <w:p w14:paraId="2E7FBBD2" w14:textId="6661C0A8" w:rsidR="00793E04" w:rsidRPr="00BB5AE2" w:rsidRDefault="00793E04" w:rsidP="00EB1C02">
      <w:pPr>
        <w:pStyle w:val="Naslov3"/>
        <w:rPr>
          <w:rStyle w:val="Neenpoudarek"/>
        </w:rPr>
      </w:pPr>
      <w:r w:rsidRPr="00BB5AE2">
        <w:rPr>
          <w:rStyle w:val="Neenpoudarek"/>
        </w:rPr>
        <w:lastRenderedPageBreak/>
        <w:t>OO Gaberje-Turnišč</w:t>
      </w:r>
      <w:r w:rsidR="00B55D70">
        <w:rPr>
          <w:rStyle w:val="Neenpoudarek"/>
        </w:rPr>
        <w:t>e napajano iz vodnega Gaberje in Turnišče</w:t>
      </w:r>
    </w:p>
    <w:p w14:paraId="3F2D8766" w14:textId="2C173036" w:rsidR="00793E04" w:rsidRDefault="00793E04" w:rsidP="00BB5AE2">
      <w:pPr>
        <w:widowControl/>
        <w:suppressLineNumbers w:val="0"/>
        <w:tabs>
          <w:tab w:val="clear" w:pos="567"/>
        </w:tabs>
        <w:suppressAutoHyphens w:val="0"/>
        <w:spacing w:before="0" w:after="160" w:line="259" w:lineRule="auto"/>
        <w:rPr>
          <w:rStyle w:val="Neenpoudarek"/>
        </w:rPr>
      </w:pPr>
      <w:r w:rsidRPr="00BB5AE2">
        <w:rPr>
          <w:rStyle w:val="Neenpoudarek"/>
        </w:rPr>
        <w:t>V tem oskrbovalnem območju, ki pokriva občine Črenšovce in Odranci</w:t>
      </w:r>
      <w:r w:rsidR="00DC5988">
        <w:rPr>
          <w:rStyle w:val="Neenpoudarek"/>
        </w:rPr>
        <w:t>, v obravnavanem letu</w:t>
      </w:r>
      <w:r w:rsidRPr="00BB5AE2">
        <w:rPr>
          <w:rStyle w:val="Neenpoudarek"/>
        </w:rPr>
        <w:t xml:space="preserve"> </w:t>
      </w:r>
      <w:r w:rsidR="00E724F6">
        <w:rPr>
          <w:rStyle w:val="Neenpoudarek"/>
        </w:rPr>
        <w:t>ni bilo neskladnih vzorcev</w:t>
      </w:r>
      <w:r w:rsidRPr="00BB5AE2">
        <w:rPr>
          <w:rStyle w:val="Neenpoudarek"/>
        </w:rPr>
        <w:t>.</w:t>
      </w:r>
      <w:r>
        <w:rPr>
          <w:rStyle w:val="Neenpoudarek"/>
        </w:rPr>
        <w:t xml:space="preserve"> </w:t>
      </w:r>
    </w:p>
    <w:p w14:paraId="6DC083E2" w14:textId="175A2DFB" w:rsidR="00B55D70" w:rsidRDefault="00793E04" w:rsidP="7C022476">
      <w:pPr>
        <w:spacing w:before="0" w:after="160" w:line="259" w:lineRule="auto"/>
        <w:rPr>
          <w:i/>
          <w:iCs/>
          <w:color w:val="404040"/>
          <w:sz w:val="22"/>
        </w:rPr>
      </w:pPr>
      <w:r w:rsidRPr="00B55437">
        <w:rPr>
          <w:i/>
          <w:iCs/>
          <w:color w:val="404040"/>
          <w:sz w:val="22"/>
        </w:rPr>
        <w:t>Glede na deleže posameznega vodnega vira je pitna voda tega oskrbovalnega območja imela kemijske lastnosti pitne vode iz vodnega vira Gaberje.</w:t>
      </w:r>
      <w:r w:rsidR="00B55D70">
        <w:rPr>
          <w:i/>
          <w:iCs/>
          <w:color w:val="404040"/>
          <w:sz w:val="22"/>
        </w:rPr>
        <w:t xml:space="preserve"> Po projektu je predvideno, da se iz VV Turnišče  pokriva 30% potreb tega oskrbovalnega območja po pitni vodi, 70 % pa iz VV Gaberje.</w:t>
      </w:r>
    </w:p>
    <w:p w14:paraId="5D3297E8" w14:textId="0D906C2B" w:rsidR="00793E04" w:rsidRPr="00B55437" w:rsidRDefault="00E724F6" w:rsidP="7C022476">
      <w:pPr>
        <w:spacing w:before="0" w:after="160" w:line="259" w:lineRule="auto"/>
        <w:rPr>
          <w:i/>
          <w:iCs/>
          <w:color w:val="404040"/>
          <w:sz w:val="22"/>
        </w:rPr>
      </w:pPr>
      <w:r>
        <w:rPr>
          <w:i/>
          <w:iCs/>
          <w:color w:val="404040"/>
          <w:sz w:val="22"/>
        </w:rPr>
        <w:t xml:space="preserve"> </w:t>
      </w:r>
      <w:r w:rsidR="00793E04" w:rsidRPr="00B55437">
        <w:rPr>
          <w:i/>
          <w:iCs/>
          <w:color w:val="404040"/>
          <w:sz w:val="22"/>
        </w:rPr>
        <w:t>Koncentracije stranskih produktov dezi</w:t>
      </w:r>
      <w:r>
        <w:rPr>
          <w:i/>
          <w:iCs/>
          <w:color w:val="404040"/>
          <w:sz w:val="22"/>
        </w:rPr>
        <w:t>n</w:t>
      </w:r>
      <w:r w:rsidR="00DC5988">
        <w:rPr>
          <w:i/>
          <w:iCs/>
          <w:color w:val="404040"/>
          <w:sz w:val="22"/>
        </w:rPr>
        <w:t>fekcije v pitni vodi v letu 2021</w:t>
      </w:r>
      <w:r w:rsidR="00793E04" w:rsidRPr="00B55437">
        <w:rPr>
          <w:i/>
          <w:iCs/>
          <w:color w:val="404040"/>
          <w:sz w:val="22"/>
        </w:rPr>
        <w:t xml:space="preserve"> ocenjujemo kot nizke. </w:t>
      </w:r>
    </w:p>
    <w:p w14:paraId="418E2E12" w14:textId="5EE7209D" w:rsidR="00793E04" w:rsidRPr="00BB5AE2" w:rsidRDefault="00DC5988" w:rsidP="6EA08DBD">
      <w:pPr>
        <w:spacing w:before="0" w:after="160" w:line="259" w:lineRule="auto"/>
        <w:rPr>
          <w:rStyle w:val="Neenpoudarek"/>
        </w:rPr>
      </w:pPr>
      <w:r>
        <w:rPr>
          <w:rStyle w:val="Neenpoudarek"/>
          <w:rFonts w:cs="Arial"/>
        </w:rPr>
        <w:t>V</w:t>
      </w:r>
      <w:r w:rsidR="00793E04" w:rsidRPr="6EA08DBD">
        <w:rPr>
          <w:rStyle w:val="Neenpoudarek"/>
          <w:rFonts w:cs="Arial"/>
        </w:rPr>
        <w:t xml:space="preserve"> oskrbovalnem območju se pojavljajo največje težave glede poletnega ogrevanja pitne vode, kar je nadalje povezano z </w:t>
      </w:r>
      <w:r w:rsidR="00E724F6">
        <w:rPr>
          <w:rStyle w:val="Neenpoudarek"/>
          <w:rFonts w:cs="Arial"/>
        </w:rPr>
        <w:t xml:space="preserve">dodatno </w:t>
      </w:r>
      <w:r w:rsidR="00793E04" w:rsidRPr="6EA08DBD">
        <w:rPr>
          <w:rStyle w:val="Neenpoudarek"/>
          <w:rFonts w:cs="Arial"/>
        </w:rPr>
        <w:t xml:space="preserve">dezinfekcijo in posledično spremenjenim okusom. Ogrevanje vode je povezano </w:t>
      </w:r>
      <w:r w:rsidR="00E724F6">
        <w:rPr>
          <w:rStyle w:val="Neenpoudarek"/>
          <w:rFonts w:cs="Arial"/>
        </w:rPr>
        <w:t xml:space="preserve">s specifičnostjo gradnje </w:t>
      </w:r>
      <w:r w:rsidR="00793E04" w:rsidRPr="6EA08DBD">
        <w:rPr>
          <w:rStyle w:val="Neenpoudarek"/>
          <w:rFonts w:cs="Arial"/>
        </w:rPr>
        <w:t>omrežja</w:t>
      </w:r>
      <w:r w:rsidR="004E4F9E">
        <w:rPr>
          <w:rStyle w:val="Neenpoudarek"/>
          <w:rFonts w:cs="Arial"/>
        </w:rPr>
        <w:t>, ki je</w:t>
      </w:r>
      <w:r w:rsidR="00793E04" w:rsidRPr="6EA08DBD">
        <w:rPr>
          <w:rStyle w:val="Neenpoudarek"/>
          <w:rFonts w:cs="Arial"/>
        </w:rPr>
        <w:t xml:space="preserve"> v lastništvu posamezne občine. </w:t>
      </w:r>
      <w:r w:rsidR="00F3404E">
        <w:rPr>
          <w:rStyle w:val="Neenpoudarek"/>
          <w:rFonts w:cs="Arial"/>
        </w:rPr>
        <w:t>Povišane</w:t>
      </w:r>
      <w:r w:rsidR="00793E04" w:rsidRPr="6EA08DBD">
        <w:rPr>
          <w:rStyle w:val="Neenpoudarek"/>
          <w:rFonts w:cs="Arial"/>
        </w:rPr>
        <w:t xml:space="preserve"> temperature tal </w:t>
      </w:r>
      <w:r w:rsidR="00F3404E">
        <w:rPr>
          <w:rStyle w:val="Neenpoudarek"/>
          <w:rFonts w:cs="Arial"/>
        </w:rPr>
        <w:t>in dimenzije</w:t>
      </w:r>
      <w:r w:rsidR="00793E04" w:rsidRPr="6EA08DBD">
        <w:rPr>
          <w:rStyle w:val="Neenpoudarek"/>
          <w:rFonts w:cs="Arial"/>
        </w:rPr>
        <w:t xml:space="preserve"> omrežja, ki zaradi zahtev</w:t>
      </w:r>
      <w:r w:rsidR="00793E04">
        <w:rPr>
          <w:rStyle w:val="Neenpoudarek"/>
          <w:rFonts w:cs="Arial"/>
        </w:rPr>
        <w:t xml:space="preserve"> sočasnega reševanja</w:t>
      </w:r>
      <w:r w:rsidR="00793E04" w:rsidRPr="6EA08DBD">
        <w:rPr>
          <w:rStyle w:val="Neenpoudarek"/>
          <w:rFonts w:cs="Arial"/>
        </w:rPr>
        <w:t xml:space="preserve"> požarne varnosti </w:t>
      </w:r>
      <w:r w:rsidR="00E724F6">
        <w:rPr>
          <w:rStyle w:val="Neenpoudarek"/>
          <w:rFonts w:cs="Arial"/>
        </w:rPr>
        <w:t>z</w:t>
      </w:r>
      <w:r w:rsidR="00793E04">
        <w:rPr>
          <w:rStyle w:val="Neenpoudarek"/>
          <w:rFonts w:cs="Arial"/>
        </w:rPr>
        <w:t xml:space="preserve">višujejo zadrževalni čas, </w:t>
      </w:r>
      <w:r>
        <w:rPr>
          <w:rStyle w:val="Neenpoudarek"/>
          <w:rFonts w:cs="Arial"/>
        </w:rPr>
        <w:t>otežuje</w:t>
      </w:r>
      <w:r w:rsidR="00F3404E">
        <w:rPr>
          <w:rStyle w:val="Neenpoudarek"/>
          <w:rFonts w:cs="Arial"/>
        </w:rPr>
        <w:t>jo</w:t>
      </w:r>
      <w:r>
        <w:rPr>
          <w:rStyle w:val="Neenpoudarek"/>
          <w:rFonts w:cs="Arial"/>
        </w:rPr>
        <w:t xml:space="preserve"> zagotavljanje varne</w:t>
      </w:r>
      <w:r w:rsidR="00793E04" w:rsidRPr="6EA08DBD">
        <w:rPr>
          <w:rStyle w:val="Neenpoudarek"/>
          <w:rFonts w:cs="Arial"/>
        </w:rPr>
        <w:t xml:space="preserve"> oskrbe s pitno vodo, </w:t>
      </w:r>
      <w:r w:rsidR="00BF1741">
        <w:rPr>
          <w:rStyle w:val="Neenpoudarek"/>
          <w:rFonts w:cs="Arial"/>
        </w:rPr>
        <w:t xml:space="preserve">predvsem </w:t>
      </w:r>
      <w:r w:rsidR="00793E04" w:rsidRPr="6EA08DBD">
        <w:rPr>
          <w:rStyle w:val="Neenpoudarek"/>
          <w:rFonts w:cs="Arial"/>
        </w:rPr>
        <w:t>zaradi neželenih mikrobioloških procesov.</w:t>
      </w:r>
      <w:r w:rsidR="00F3404E">
        <w:rPr>
          <w:rStyle w:val="Neenpoudarek"/>
          <w:rFonts w:cs="Arial"/>
        </w:rPr>
        <w:t xml:space="preserve"> Z uvedbo dodatne dezinfekcije</w:t>
      </w:r>
      <w:r w:rsidR="00793E04" w:rsidRPr="6EA08DBD">
        <w:rPr>
          <w:rStyle w:val="Neenpoudarek"/>
          <w:rFonts w:cs="Arial"/>
        </w:rPr>
        <w:t xml:space="preserve"> </w:t>
      </w:r>
      <w:r w:rsidR="00F3404E">
        <w:rPr>
          <w:rStyle w:val="Neenpoudarek"/>
          <w:rFonts w:cs="Arial"/>
        </w:rPr>
        <w:t xml:space="preserve">na VH Črenšovci ob izpuščanju vode na hidrantih nadzorujemo mikrobiološko aktivnost tudi v poletnem času. </w:t>
      </w:r>
      <w:r w:rsidR="00793E04" w:rsidRPr="6EA08DBD">
        <w:rPr>
          <w:rStyle w:val="Neenpoudarek"/>
          <w:rFonts w:cs="Arial"/>
        </w:rPr>
        <w:t>Z ukrepom izpuščanja pitne vode na hidrantih, se ne da učinkovito zoperstaviti problemu</w:t>
      </w:r>
      <w:r w:rsidR="00F3404E">
        <w:rPr>
          <w:rStyle w:val="Neenpoudarek"/>
          <w:rFonts w:cs="Arial"/>
        </w:rPr>
        <w:t xml:space="preserve"> ogrevanja pitne vode v omrežju.</w:t>
      </w:r>
    </w:p>
    <w:p w14:paraId="1A82E1B5" w14:textId="77777777" w:rsidR="00793E04" w:rsidRPr="006B2B3D" w:rsidRDefault="00793E04" w:rsidP="006B2B3D">
      <w:pPr>
        <w:pStyle w:val="Naslov2"/>
        <w:rPr>
          <w:rStyle w:val="Neenpoudarek"/>
        </w:rPr>
      </w:pPr>
      <w:r w:rsidRPr="006B2B3D">
        <w:rPr>
          <w:rStyle w:val="Neenpoudarek"/>
        </w:rPr>
        <w:t>Dezinfekcija</w:t>
      </w:r>
    </w:p>
    <w:p w14:paraId="06FA88E0" w14:textId="4C8CF6A8" w:rsidR="00793E04" w:rsidRDefault="00793E04" w:rsidP="00BB5AE2">
      <w:pPr>
        <w:widowControl/>
        <w:suppressLineNumbers w:val="0"/>
        <w:tabs>
          <w:tab w:val="clear" w:pos="567"/>
        </w:tabs>
        <w:suppressAutoHyphens w:val="0"/>
        <w:spacing w:before="0" w:after="160" w:line="259" w:lineRule="auto"/>
        <w:rPr>
          <w:rStyle w:val="Neenpoudarek"/>
        </w:rPr>
      </w:pPr>
      <w:r w:rsidRPr="00BB5AE2">
        <w:rPr>
          <w:rStyle w:val="Neenpoudarek"/>
        </w:rPr>
        <w:t>Na vseh treh oskrbovalnih območjih se izvaja dezinfekcija z natrijevim hipokloritom</w:t>
      </w:r>
      <w:r>
        <w:rPr>
          <w:rStyle w:val="Neenpoudarek"/>
        </w:rPr>
        <w:t>.</w:t>
      </w:r>
      <w:r w:rsidRPr="00BB5AE2">
        <w:rPr>
          <w:rStyle w:val="Neenpoudarek"/>
        </w:rPr>
        <w:t xml:space="preserve"> Kontinuirano se izvajajo meritve prostega preostalega klora (PPK) v pitni vodi, ki kažejo, da koncentracija PPK na vodovodnem omrežju nikoli ni presegla dovoljene meje 0,5 mg/l. Cilj vzdrževanja koncentracija PPK po dezinfekciji je okrog 0,2 mg/L, pri uporabni</w:t>
      </w:r>
      <w:r w:rsidR="00E724F6">
        <w:rPr>
          <w:rStyle w:val="Neenpoudarek"/>
        </w:rPr>
        <w:t>kih pa v povprečju pod 0,1 mg/L.</w:t>
      </w:r>
      <w:r w:rsidRPr="00BB5AE2">
        <w:rPr>
          <w:rStyle w:val="Neenpoudarek"/>
        </w:rPr>
        <w:t xml:space="preserve"> </w:t>
      </w:r>
      <w:r w:rsidR="00E724F6">
        <w:rPr>
          <w:rStyle w:val="Neenpoudarek"/>
        </w:rPr>
        <w:t>N</w:t>
      </w:r>
      <w:r w:rsidRPr="00BB5AE2">
        <w:rPr>
          <w:rStyle w:val="Neenpoudarek"/>
        </w:rPr>
        <w:t>a odda</w:t>
      </w:r>
      <w:r w:rsidR="00E724F6">
        <w:rPr>
          <w:rStyle w:val="Neenpoudarek"/>
        </w:rPr>
        <w:t>ljenih lokacijah</w:t>
      </w:r>
      <w:r w:rsidR="007105EF">
        <w:rPr>
          <w:rStyle w:val="Neenpoudarek"/>
        </w:rPr>
        <w:t xml:space="preserve"> pade PPK</w:t>
      </w:r>
      <w:r w:rsidRPr="00BB5AE2">
        <w:rPr>
          <w:rStyle w:val="Neenpoudarek"/>
        </w:rPr>
        <w:t xml:space="preserve"> tudi pod mejo določanja metode (0,03 mg/L), a ob še zagotovljeni skladnosti pitne vode.</w:t>
      </w:r>
      <w:r>
        <w:rPr>
          <w:rStyle w:val="Neenpoudarek"/>
        </w:rPr>
        <w:t xml:space="preserve"> </w:t>
      </w:r>
      <w:r w:rsidRPr="00BB5AE2">
        <w:rPr>
          <w:rStyle w:val="Neenpoudarek"/>
        </w:rPr>
        <w:t>Pri kloriranju nastanejo npr.: trihalometani, katere prav tako spremljamo na vseh OO, in so bistveno nižji od predpisane mejne vrednosti 100 µg/L.</w:t>
      </w:r>
    </w:p>
    <w:p w14:paraId="5D18849D" w14:textId="77777777" w:rsidR="00793E04" w:rsidRPr="00BB5AE2" w:rsidRDefault="00793E04" w:rsidP="00BB5AE2">
      <w:pPr>
        <w:pStyle w:val="Naslov1"/>
        <w:rPr>
          <w:rStyle w:val="Neenpoudarek"/>
        </w:rPr>
      </w:pPr>
      <w:r w:rsidRPr="00BB5AE2">
        <w:rPr>
          <w:rStyle w:val="Neenpoudarek"/>
        </w:rPr>
        <w:t xml:space="preserve">PRITOŽBE UPORABNIKOV </w:t>
      </w:r>
    </w:p>
    <w:p w14:paraId="78B0D1B9" w14:textId="60154918" w:rsidR="00B54F4D" w:rsidRPr="00B54F4D" w:rsidRDefault="0064007B" w:rsidP="00B54F4D">
      <w:pPr>
        <w:widowControl/>
        <w:suppressLineNumbers w:val="0"/>
        <w:tabs>
          <w:tab w:val="clear" w:pos="567"/>
        </w:tabs>
        <w:suppressAutoHyphens w:val="0"/>
        <w:spacing w:before="0" w:after="160" w:line="259" w:lineRule="auto"/>
        <w:rPr>
          <w:rStyle w:val="Neenpoudarek"/>
        </w:rPr>
      </w:pPr>
      <w:r>
        <w:rPr>
          <w:rStyle w:val="Neenpoudarek"/>
        </w:rPr>
        <w:t>V letu 2021</w:t>
      </w:r>
      <w:r w:rsidRPr="00BB5AE2">
        <w:rPr>
          <w:rStyle w:val="Neenpoudarek"/>
        </w:rPr>
        <w:t xml:space="preserve"> smo obravnavali </w:t>
      </w:r>
      <w:r>
        <w:rPr>
          <w:rStyle w:val="Neenpoudarek"/>
        </w:rPr>
        <w:t>eno</w:t>
      </w:r>
      <w:r w:rsidRPr="00BB5AE2">
        <w:rPr>
          <w:rStyle w:val="Neenpoudarek"/>
        </w:rPr>
        <w:t xml:space="preserve"> pritožb</w:t>
      </w:r>
      <w:r>
        <w:rPr>
          <w:rStyle w:val="Neenpoudarek"/>
        </w:rPr>
        <w:t>o</w:t>
      </w:r>
      <w:r w:rsidRPr="00BB5AE2">
        <w:rPr>
          <w:rStyle w:val="Neenpoudarek"/>
        </w:rPr>
        <w:t xml:space="preserve"> uporabnik</w:t>
      </w:r>
      <w:r>
        <w:rPr>
          <w:rStyle w:val="Neenpoudarek"/>
        </w:rPr>
        <w:t>a</w:t>
      </w:r>
      <w:r w:rsidRPr="00BB5AE2">
        <w:rPr>
          <w:rStyle w:val="Neenpoudarek"/>
        </w:rPr>
        <w:t xml:space="preserve">. </w:t>
      </w:r>
      <w:r w:rsidR="00B54F4D" w:rsidRPr="00B54F4D">
        <w:rPr>
          <w:rStyle w:val="Neenpoudarek"/>
        </w:rPr>
        <w:t>Dne 15.9.2021 smo bili</w:t>
      </w:r>
      <w:r w:rsidR="00B54F4D">
        <w:rPr>
          <w:rStyle w:val="Neenpoudarek"/>
        </w:rPr>
        <w:t xml:space="preserve"> obveščeni</w:t>
      </w:r>
      <w:r w:rsidR="00B54F4D" w:rsidRPr="00B54F4D">
        <w:rPr>
          <w:rStyle w:val="Neenpoudarek"/>
        </w:rPr>
        <w:t xml:space="preserve"> s strani Občine Črenšovci</w:t>
      </w:r>
      <w:r w:rsidR="00B54F4D">
        <w:rPr>
          <w:rStyle w:val="Neenpoudarek"/>
        </w:rPr>
        <w:t>,</w:t>
      </w:r>
      <w:r w:rsidR="00B54F4D" w:rsidRPr="00B54F4D">
        <w:rPr>
          <w:rStyle w:val="Neenpoudarek"/>
        </w:rPr>
        <w:t xml:space="preserve"> </w:t>
      </w:r>
      <w:r w:rsidR="00B54F4D">
        <w:rPr>
          <w:rStyle w:val="Neenpoudarek"/>
        </w:rPr>
        <w:t>da je v naselju Trnje pri uporabniku neustrezna kvaliteta</w:t>
      </w:r>
      <w:r w:rsidR="00B54F4D" w:rsidRPr="00B54F4D">
        <w:rPr>
          <w:rStyle w:val="Neenpoudarek"/>
        </w:rPr>
        <w:t xml:space="preserve"> dobavljene pitne vode. Uporabnik </w:t>
      </w:r>
      <w:r w:rsidR="00B54F4D">
        <w:rPr>
          <w:rStyle w:val="Neenpoudarek"/>
        </w:rPr>
        <w:t xml:space="preserve">je </w:t>
      </w:r>
      <w:r w:rsidR="00B54F4D" w:rsidRPr="00B54F4D">
        <w:rPr>
          <w:rStyle w:val="Neenpoudarek"/>
        </w:rPr>
        <w:t>trdi</w:t>
      </w:r>
      <w:r w:rsidR="00B54F4D">
        <w:rPr>
          <w:rStyle w:val="Neenpoudarek"/>
        </w:rPr>
        <w:t>l</w:t>
      </w:r>
      <w:r w:rsidR="00B54F4D" w:rsidRPr="00B54F4D">
        <w:rPr>
          <w:rStyle w:val="Neenpoudarek"/>
        </w:rPr>
        <w:t xml:space="preserve">, da </w:t>
      </w:r>
      <w:r w:rsidR="00B54F4D">
        <w:rPr>
          <w:rStyle w:val="Neenpoudarek"/>
        </w:rPr>
        <w:t xml:space="preserve">ima </w:t>
      </w:r>
      <w:r w:rsidR="00B54F4D" w:rsidRPr="00B54F4D">
        <w:rPr>
          <w:rStyle w:val="Neenpoudarek"/>
        </w:rPr>
        <w:t>pitna voda po ogrevanju v el. ogrevalniku neprijeten vonj in rjavo barvo.</w:t>
      </w:r>
    </w:p>
    <w:p w14:paraId="326A9C85" w14:textId="2F1D857B" w:rsidR="00B54F4D" w:rsidRPr="00B54F4D" w:rsidRDefault="00B54F4D" w:rsidP="00B54F4D">
      <w:pPr>
        <w:widowControl/>
        <w:suppressLineNumbers w:val="0"/>
        <w:tabs>
          <w:tab w:val="clear" w:pos="567"/>
        </w:tabs>
        <w:suppressAutoHyphens w:val="0"/>
        <w:spacing w:before="0" w:after="160"/>
        <w:rPr>
          <w:rStyle w:val="Neenpoudarek"/>
        </w:rPr>
      </w:pPr>
      <w:r>
        <w:rPr>
          <w:rStyle w:val="Neenpoudarek"/>
        </w:rPr>
        <w:t>O</w:t>
      </w:r>
      <w:r w:rsidRPr="00B54F4D">
        <w:rPr>
          <w:rStyle w:val="Neenpoudarek"/>
        </w:rPr>
        <w:t xml:space="preserve">pravljen </w:t>
      </w:r>
      <w:r>
        <w:rPr>
          <w:rStyle w:val="Neenpoudarek"/>
        </w:rPr>
        <w:t xml:space="preserve">je </w:t>
      </w:r>
      <w:r w:rsidRPr="00B54F4D">
        <w:rPr>
          <w:rStyle w:val="Neenpoudarek"/>
        </w:rPr>
        <w:t xml:space="preserve">ogled priključnega mesta pri uporabniku in opravljene so terenske meritve pitne vode odvzete na zunanji pipi uporabnika. Opravljene </w:t>
      </w:r>
      <w:r>
        <w:rPr>
          <w:rStyle w:val="Neenpoudarek"/>
        </w:rPr>
        <w:t xml:space="preserve">so </w:t>
      </w:r>
      <w:r w:rsidRPr="00B54F4D">
        <w:rPr>
          <w:rStyle w:val="Neenpoudarek"/>
        </w:rPr>
        <w:t>meritve in preverjanje organoleptičnih lastnosti</w:t>
      </w:r>
      <w:r w:rsidR="0064007B" w:rsidRPr="0064007B">
        <w:rPr>
          <w:rStyle w:val="Neenpoudarek"/>
        </w:rPr>
        <w:t xml:space="preserve"> </w:t>
      </w:r>
      <w:r w:rsidR="0064007B" w:rsidRPr="00B54F4D">
        <w:rPr>
          <w:rStyle w:val="Neenpoudarek"/>
        </w:rPr>
        <w:t>s strani delavcev EKO-Parka</w:t>
      </w:r>
      <w:r w:rsidRPr="00B54F4D">
        <w:rPr>
          <w:rStyle w:val="Neenpoudarek"/>
        </w:rPr>
        <w:t>:</w:t>
      </w:r>
    </w:p>
    <w:p w14:paraId="6818734B" w14:textId="35DFCE48" w:rsidR="00B54F4D" w:rsidRPr="00B54F4D" w:rsidRDefault="00B54F4D" w:rsidP="00290F87">
      <w:pPr>
        <w:widowControl/>
        <w:suppressLineNumbers w:val="0"/>
        <w:tabs>
          <w:tab w:val="clear" w:pos="567"/>
        </w:tabs>
        <w:suppressAutoHyphens w:val="0"/>
        <w:spacing w:before="0"/>
        <w:rPr>
          <w:rStyle w:val="Neenpoudarek"/>
        </w:rPr>
      </w:pPr>
      <w:r w:rsidRPr="00B54F4D">
        <w:rPr>
          <w:rStyle w:val="Neenpoudarek"/>
        </w:rPr>
        <w:t>Prosti preostali klor (PPK) = 0,13 mg/L</w:t>
      </w:r>
      <w:r w:rsidR="00290F87">
        <w:rPr>
          <w:rStyle w:val="Neenpoudarek"/>
        </w:rPr>
        <w:t xml:space="preserve">, </w:t>
      </w:r>
      <w:r w:rsidRPr="00B54F4D">
        <w:rPr>
          <w:rStyle w:val="Neenpoudarek"/>
        </w:rPr>
        <w:t>Prevodnost = 371 µS/cm</w:t>
      </w:r>
      <w:r w:rsidR="00290F87">
        <w:rPr>
          <w:rStyle w:val="Neenpoudarek"/>
        </w:rPr>
        <w:t xml:space="preserve">, </w:t>
      </w:r>
      <w:r w:rsidRPr="00B54F4D">
        <w:rPr>
          <w:rStyle w:val="Neenpoudarek"/>
        </w:rPr>
        <w:t>pH = 6,65</w:t>
      </w:r>
      <w:r w:rsidR="00290F87">
        <w:rPr>
          <w:rStyle w:val="Neenpoudarek"/>
        </w:rPr>
        <w:t xml:space="preserve">, </w:t>
      </w:r>
      <w:r w:rsidRPr="00B54F4D">
        <w:rPr>
          <w:rStyle w:val="Neenpoudarek"/>
        </w:rPr>
        <w:t>Redoks potencial = 55 mV</w:t>
      </w:r>
      <w:r w:rsidR="00290F87">
        <w:rPr>
          <w:rStyle w:val="Neenpoudarek"/>
        </w:rPr>
        <w:t xml:space="preserve">, </w:t>
      </w:r>
      <w:r w:rsidRPr="00B54F4D">
        <w:rPr>
          <w:rStyle w:val="Neenpoudarek"/>
        </w:rPr>
        <w:t>Vonj = brez vonja</w:t>
      </w:r>
      <w:r w:rsidR="00290F87">
        <w:rPr>
          <w:rStyle w:val="Neenpoudarek"/>
        </w:rPr>
        <w:t xml:space="preserve">, </w:t>
      </w:r>
      <w:r w:rsidRPr="00B54F4D">
        <w:rPr>
          <w:rStyle w:val="Neenpoudarek"/>
        </w:rPr>
        <w:t>Barva = brez barve</w:t>
      </w:r>
      <w:r w:rsidR="00290F87">
        <w:rPr>
          <w:rStyle w:val="Neenpoudarek"/>
        </w:rPr>
        <w:t xml:space="preserve">, </w:t>
      </w:r>
      <w:r w:rsidRPr="00B54F4D">
        <w:rPr>
          <w:rStyle w:val="Neenpoudarek"/>
        </w:rPr>
        <w:t xml:space="preserve">Temperatura = 21 </w:t>
      </w:r>
      <w:r w:rsidRPr="00B54F4D">
        <w:rPr>
          <w:rStyle w:val="Neenpoudarek"/>
          <w:vertAlign w:val="superscript"/>
        </w:rPr>
        <w:t>O</w:t>
      </w:r>
      <w:r w:rsidRPr="00B54F4D">
        <w:rPr>
          <w:rStyle w:val="Neenpoudarek"/>
        </w:rPr>
        <w:t>C</w:t>
      </w:r>
      <w:r w:rsidR="00290F87">
        <w:rPr>
          <w:rStyle w:val="Neenpoudarek"/>
        </w:rPr>
        <w:t xml:space="preserve">, </w:t>
      </w:r>
      <w:r w:rsidRPr="00B54F4D">
        <w:rPr>
          <w:rStyle w:val="Neenpoudarek"/>
        </w:rPr>
        <w:t>Železo &lt; 0,1 mg/L</w:t>
      </w:r>
      <w:r w:rsidR="00290F87">
        <w:rPr>
          <w:rStyle w:val="Neenpoudarek"/>
        </w:rPr>
        <w:t>.</w:t>
      </w:r>
    </w:p>
    <w:p w14:paraId="65F97127" w14:textId="77777777" w:rsidR="00290F87" w:rsidRDefault="00290F87" w:rsidP="00B54F4D">
      <w:pPr>
        <w:widowControl/>
        <w:suppressLineNumbers w:val="0"/>
        <w:tabs>
          <w:tab w:val="clear" w:pos="567"/>
        </w:tabs>
        <w:suppressAutoHyphens w:val="0"/>
        <w:spacing w:before="0" w:after="160" w:line="259" w:lineRule="auto"/>
        <w:rPr>
          <w:rStyle w:val="Neenpoudarek"/>
        </w:rPr>
      </w:pPr>
    </w:p>
    <w:p w14:paraId="2D7E9CD5" w14:textId="2BA21010" w:rsidR="00B54F4D" w:rsidRPr="00B54F4D" w:rsidRDefault="00B54F4D" w:rsidP="00B54F4D">
      <w:pPr>
        <w:widowControl/>
        <w:suppressLineNumbers w:val="0"/>
        <w:tabs>
          <w:tab w:val="clear" w:pos="567"/>
        </w:tabs>
        <w:suppressAutoHyphens w:val="0"/>
        <w:spacing w:before="0" w:after="160" w:line="259" w:lineRule="auto"/>
        <w:rPr>
          <w:rStyle w:val="Neenpoudarek"/>
        </w:rPr>
      </w:pPr>
      <w:r w:rsidRPr="00B54F4D">
        <w:rPr>
          <w:rStyle w:val="Neenpoudarek"/>
        </w:rPr>
        <w:t xml:space="preserve">Odvzet vzorec na pipi uporabnika ima lastnosti pitne vode iz VV Turnišče. Pri okusu in vonju ni </w:t>
      </w:r>
      <w:r w:rsidR="0064007B">
        <w:rPr>
          <w:rStyle w:val="Neenpoudarek"/>
        </w:rPr>
        <w:t xml:space="preserve">bilo </w:t>
      </w:r>
      <w:r w:rsidRPr="00B54F4D">
        <w:rPr>
          <w:rStyle w:val="Neenpoudarek"/>
        </w:rPr>
        <w:t xml:space="preserve">zaznati posebnosti. Uporabnik ima vgrajen vodni filter, ki ne kaže posebne površinske onesnaženosti. Na oskrbovalnem območju zadnje izvedene analize notranjega nadzora s strani NLZOH niso pokazale odstopanja od običajnih vrednosti in so bile skladne s pravilnikom o pitni </w:t>
      </w:r>
      <w:r w:rsidRPr="00B54F4D">
        <w:rPr>
          <w:rStyle w:val="Neenpoudarek"/>
        </w:rPr>
        <w:lastRenderedPageBreak/>
        <w:t>vodi.</w:t>
      </w:r>
      <w:r w:rsidR="0064007B">
        <w:rPr>
          <w:rStyle w:val="Neenpoudarek"/>
        </w:rPr>
        <w:t xml:space="preserve"> Ugotovitve: </w:t>
      </w:r>
      <w:r w:rsidRPr="00B54F4D">
        <w:rPr>
          <w:rStyle w:val="Neenpoudarek"/>
        </w:rPr>
        <w:t>Vsebnost železa v grelniku vode je posledica prehoda pitne vode skozi hišno instalacijo jeklene izvedbe in/ali korozijskih procesov v samem grelniku. Uporabnika se seznani, da je kvalitetna pitna voda na pipi uporabnika pogojena tudi s stanjem interne instalacije, za katero je odgovoren lastnik objekta.</w:t>
      </w:r>
    </w:p>
    <w:p w14:paraId="77EBA71B" w14:textId="0739593A" w:rsidR="00793E04" w:rsidRDefault="00793E04" w:rsidP="00ED6167">
      <w:pPr>
        <w:widowControl/>
        <w:suppressLineNumbers w:val="0"/>
        <w:tabs>
          <w:tab w:val="clear" w:pos="567"/>
        </w:tabs>
        <w:suppressAutoHyphens w:val="0"/>
        <w:spacing w:before="0" w:after="160" w:line="259" w:lineRule="auto"/>
        <w:rPr>
          <w:rStyle w:val="Neenpoudarek"/>
        </w:rPr>
      </w:pPr>
      <w:r w:rsidRPr="00BB5AE2">
        <w:rPr>
          <w:rStyle w:val="Neenpoudarek"/>
        </w:rPr>
        <w:t>Najbolj pogost vzrok neuradnih pritožb (anonimnih klicev) je v poletnem času, zaradi povišane temperature pitne vode in zaznavanja vonja po kloru.</w:t>
      </w:r>
    </w:p>
    <w:p w14:paraId="6B54D992" w14:textId="4950D8CF" w:rsidR="00793E04" w:rsidRPr="008C7091" w:rsidRDefault="2CDC3FA0" w:rsidP="2CDC3FA0">
      <w:pPr>
        <w:widowControl/>
        <w:suppressLineNumbers w:val="0"/>
        <w:tabs>
          <w:tab w:val="clear" w:pos="567"/>
        </w:tabs>
        <w:suppressAutoHyphens w:val="0"/>
        <w:spacing w:after="160" w:line="259" w:lineRule="auto"/>
        <w:rPr>
          <w:i/>
          <w:iCs/>
          <w:color w:val="404040"/>
          <w:sz w:val="22"/>
          <w:szCs w:val="22"/>
        </w:rPr>
      </w:pPr>
      <w:r w:rsidRPr="008C7091">
        <w:rPr>
          <w:i/>
          <w:iCs/>
          <w:color w:val="404040"/>
          <w:sz w:val="22"/>
          <w:szCs w:val="22"/>
        </w:rPr>
        <w:t>Pravilnik o pitni vodi (Uradni list RS, št. 19/04, 35/04, 26/06, 92/06, 25/09, 74/15 in 51/17) mejnih vrednosti za temperaturo vode na pipi uporabnika ne določa. Iz javno zdravstvenega vidika pa se, zaradi varovanja zdravja ljudi izvajajo vsi možni ukrepi, ki jih ima na razpolago upravljalec</w:t>
      </w:r>
      <w:r w:rsidR="007105EF">
        <w:rPr>
          <w:i/>
          <w:iCs/>
          <w:color w:val="404040"/>
          <w:sz w:val="22"/>
          <w:szCs w:val="22"/>
        </w:rPr>
        <w:t xml:space="preserve"> (izpuščanje vode)</w:t>
      </w:r>
      <w:r w:rsidRPr="008C7091">
        <w:rPr>
          <w:i/>
          <w:iCs/>
          <w:color w:val="404040"/>
          <w:sz w:val="22"/>
          <w:szCs w:val="22"/>
        </w:rPr>
        <w:t>, za vzdrževanje čim nižje temperature pitne vode v omrežju.</w:t>
      </w:r>
      <w:bookmarkStart w:id="4" w:name="_Hlk536132108"/>
      <w:bookmarkEnd w:id="4"/>
    </w:p>
    <w:p w14:paraId="3DDFA365" w14:textId="77777777" w:rsidR="00793E04" w:rsidRPr="00BB5AE2" w:rsidRDefault="00793E04" w:rsidP="0092486A">
      <w:pPr>
        <w:pStyle w:val="Naslov1"/>
        <w:rPr>
          <w:rStyle w:val="Neenpoudarek"/>
        </w:rPr>
      </w:pPr>
      <w:r w:rsidRPr="00BB5AE2">
        <w:rPr>
          <w:rStyle w:val="Neenpoudarek"/>
        </w:rPr>
        <w:t xml:space="preserve">REZULTATI DRŽAVNEGA MONITORINGA PITNE VODE POMURSKI VODOVOD – SISTEM A </w:t>
      </w:r>
    </w:p>
    <w:p w14:paraId="01B324BB" w14:textId="02FD241A" w:rsidR="00793E04" w:rsidRPr="00BB5AE2" w:rsidRDefault="00793E04" w:rsidP="004D1DF9">
      <w:pPr>
        <w:widowControl/>
        <w:suppressLineNumbers w:val="0"/>
        <w:tabs>
          <w:tab w:val="clear" w:pos="567"/>
        </w:tabs>
        <w:suppressAutoHyphens w:val="0"/>
        <w:spacing w:before="0" w:after="160" w:line="259" w:lineRule="auto"/>
        <w:jc w:val="left"/>
        <w:rPr>
          <w:rStyle w:val="Neenpoudarek"/>
        </w:rPr>
      </w:pPr>
      <w:r w:rsidRPr="00BB5AE2">
        <w:rPr>
          <w:rStyle w:val="Neenpoudarek"/>
        </w:rPr>
        <w:t xml:space="preserve">Tabela </w:t>
      </w:r>
      <w:r>
        <w:rPr>
          <w:rStyle w:val="Neenpoudarek"/>
        </w:rPr>
        <w:t>5</w:t>
      </w:r>
      <w:r w:rsidRPr="00BB5AE2">
        <w:rPr>
          <w:rStyle w:val="Neenpoudarek"/>
        </w:rPr>
        <w:t>:</w:t>
      </w:r>
      <w:r w:rsidR="00921B22">
        <w:rPr>
          <w:rStyle w:val="Neenpoudarek"/>
        </w:rPr>
        <w:t xml:space="preserve"> </w:t>
      </w:r>
      <w:r w:rsidR="0064007B">
        <w:rPr>
          <w:rStyle w:val="Neenpoudarek"/>
        </w:rPr>
        <w:t>Povzetek rezultatov za leto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1896"/>
        <w:gridCol w:w="1896"/>
        <w:gridCol w:w="1124"/>
        <w:gridCol w:w="1097"/>
        <w:gridCol w:w="1293"/>
      </w:tblGrid>
      <w:tr w:rsidR="00793E04" w:rsidRPr="0019328C" w14:paraId="6038B5A2" w14:textId="77777777" w:rsidTr="002F371C">
        <w:tc>
          <w:tcPr>
            <w:tcW w:w="1430" w:type="dxa"/>
          </w:tcPr>
          <w:p w14:paraId="60A05994"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št. vseh odvzetih vzorcev</w:t>
            </w:r>
          </w:p>
        </w:tc>
        <w:tc>
          <w:tcPr>
            <w:tcW w:w="1896" w:type="dxa"/>
          </w:tcPr>
          <w:p w14:paraId="0200E3B9"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št. neskladnih vzorcev zaradi preseženega parametra</w:t>
            </w:r>
          </w:p>
        </w:tc>
        <w:tc>
          <w:tcPr>
            <w:tcW w:w="1896" w:type="dxa"/>
          </w:tcPr>
          <w:p w14:paraId="52B69BCC"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ime preseženega parametra</w:t>
            </w:r>
          </w:p>
        </w:tc>
        <w:tc>
          <w:tcPr>
            <w:tcW w:w="1124" w:type="dxa"/>
          </w:tcPr>
          <w:p w14:paraId="4B3598AD"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vzrok</w:t>
            </w:r>
          </w:p>
        </w:tc>
        <w:tc>
          <w:tcPr>
            <w:tcW w:w="1097" w:type="dxa"/>
          </w:tcPr>
          <w:p w14:paraId="5A954D10"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ukrep</w:t>
            </w:r>
          </w:p>
        </w:tc>
        <w:tc>
          <w:tcPr>
            <w:tcW w:w="1293" w:type="dxa"/>
          </w:tcPr>
          <w:p w14:paraId="3440309E"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 xml:space="preserve">časovni okvir </w:t>
            </w:r>
          </w:p>
        </w:tc>
      </w:tr>
      <w:tr w:rsidR="00793E04" w:rsidRPr="0019328C" w14:paraId="2215B5A7" w14:textId="77777777" w:rsidTr="002F371C">
        <w:tc>
          <w:tcPr>
            <w:tcW w:w="1430" w:type="dxa"/>
          </w:tcPr>
          <w:p w14:paraId="33CFEC6B" w14:textId="0666C167" w:rsidR="00793E04" w:rsidRPr="005C4798" w:rsidRDefault="0064007B" w:rsidP="0019328C">
            <w:pPr>
              <w:widowControl/>
              <w:suppressLineNumbers w:val="0"/>
              <w:tabs>
                <w:tab w:val="clear" w:pos="567"/>
              </w:tabs>
              <w:suppressAutoHyphens w:val="0"/>
              <w:spacing w:before="0" w:after="160" w:line="259" w:lineRule="auto"/>
              <w:jc w:val="left"/>
              <w:rPr>
                <w:rStyle w:val="Neenpoudarek"/>
                <w:sz w:val="20"/>
                <w:szCs w:val="20"/>
              </w:rPr>
            </w:pPr>
            <w:r>
              <w:rPr>
                <w:rStyle w:val="Neenpoudarek"/>
                <w:sz w:val="20"/>
                <w:szCs w:val="20"/>
              </w:rPr>
              <w:t>14</w:t>
            </w:r>
          </w:p>
        </w:tc>
        <w:tc>
          <w:tcPr>
            <w:tcW w:w="1896" w:type="dxa"/>
          </w:tcPr>
          <w:p w14:paraId="6F6BB521"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0</w:t>
            </w:r>
          </w:p>
        </w:tc>
        <w:tc>
          <w:tcPr>
            <w:tcW w:w="1896" w:type="dxa"/>
          </w:tcPr>
          <w:p w14:paraId="6A09E912"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w:t>
            </w:r>
          </w:p>
        </w:tc>
        <w:tc>
          <w:tcPr>
            <w:tcW w:w="1124" w:type="dxa"/>
          </w:tcPr>
          <w:p w14:paraId="33E67AC6"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w:t>
            </w:r>
          </w:p>
        </w:tc>
        <w:tc>
          <w:tcPr>
            <w:tcW w:w="1097" w:type="dxa"/>
          </w:tcPr>
          <w:p w14:paraId="1BBD13F9"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w:t>
            </w:r>
          </w:p>
        </w:tc>
        <w:tc>
          <w:tcPr>
            <w:tcW w:w="1293" w:type="dxa"/>
          </w:tcPr>
          <w:p w14:paraId="0BE14808" w14:textId="77777777" w:rsidR="00793E04" w:rsidRPr="005C4798" w:rsidRDefault="00793E04" w:rsidP="0019328C">
            <w:pPr>
              <w:widowControl/>
              <w:suppressLineNumbers w:val="0"/>
              <w:tabs>
                <w:tab w:val="clear" w:pos="567"/>
              </w:tabs>
              <w:suppressAutoHyphens w:val="0"/>
              <w:spacing w:before="0" w:after="160" w:line="259" w:lineRule="auto"/>
              <w:jc w:val="left"/>
              <w:rPr>
                <w:rStyle w:val="Neenpoudarek"/>
                <w:sz w:val="20"/>
                <w:szCs w:val="20"/>
              </w:rPr>
            </w:pPr>
            <w:r w:rsidRPr="005C4798">
              <w:rPr>
                <w:rStyle w:val="Neenpoudarek"/>
                <w:sz w:val="20"/>
                <w:szCs w:val="20"/>
              </w:rPr>
              <w:t>-</w:t>
            </w:r>
          </w:p>
        </w:tc>
      </w:tr>
    </w:tbl>
    <w:p w14:paraId="2534A899" w14:textId="77777777" w:rsidR="00793E04" w:rsidRPr="002D023B" w:rsidRDefault="00793E04" w:rsidP="00BB5AE2">
      <w:pPr>
        <w:widowControl/>
        <w:suppressLineNumbers w:val="0"/>
        <w:tabs>
          <w:tab w:val="clear" w:pos="567"/>
        </w:tabs>
        <w:suppressAutoHyphens w:val="0"/>
        <w:spacing w:before="0" w:after="160" w:line="259" w:lineRule="auto"/>
        <w:rPr>
          <w:rStyle w:val="Neenpoudarek"/>
          <w:b/>
        </w:rPr>
      </w:pPr>
      <w:r w:rsidRPr="002D023B">
        <w:rPr>
          <w:rStyle w:val="Neenpoudarek"/>
          <w:b/>
        </w:rPr>
        <w:t>Pri državnem monitoringu</w:t>
      </w:r>
      <w:r>
        <w:rPr>
          <w:rStyle w:val="Neenpoudarek"/>
          <w:b/>
        </w:rPr>
        <w:t xml:space="preserve"> mikrobioloških in fizikalno-kemijskih parametrih</w:t>
      </w:r>
      <w:r w:rsidRPr="002D023B">
        <w:rPr>
          <w:rStyle w:val="Neenpoudarek"/>
          <w:b/>
        </w:rPr>
        <w:t xml:space="preserve"> ni bilo ugotovljenih neskladnosti.</w:t>
      </w:r>
    </w:p>
    <w:p w14:paraId="16D6AFBD" w14:textId="77777777" w:rsidR="00793E04" w:rsidRPr="00BB5AE2" w:rsidRDefault="00793E04" w:rsidP="00BB5AE2">
      <w:pPr>
        <w:pStyle w:val="Naslov1"/>
        <w:rPr>
          <w:rStyle w:val="Neenpoudarek"/>
        </w:rPr>
      </w:pPr>
      <w:r w:rsidRPr="00BB5AE2">
        <w:rPr>
          <w:rStyle w:val="Neenpoudarek"/>
        </w:rPr>
        <w:t>ZAKLJUČEK</w:t>
      </w:r>
    </w:p>
    <w:p w14:paraId="688A3F43" w14:textId="6E1162FE" w:rsidR="00793E04" w:rsidRDefault="00793E04" w:rsidP="00BB5AE2">
      <w:pPr>
        <w:widowControl/>
        <w:suppressLineNumbers w:val="0"/>
        <w:tabs>
          <w:tab w:val="clear" w:pos="567"/>
        </w:tabs>
        <w:suppressAutoHyphens w:val="0"/>
        <w:spacing w:before="0" w:after="160" w:line="259" w:lineRule="auto"/>
        <w:rPr>
          <w:rStyle w:val="Neenpoudarek"/>
        </w:rPr>
      </w:pPr>
      <w:r w:rsidRPr="00BB5AE2">
        <w:rPr>
          <w:rStyle w:val="Neenpoudarek"/>
        </w:rPr>
        <w:t>Skladnost in zdravstvena ustreznost pitne vode v upravljanju EKO Park d.o.o. je bila na vseh treh oskrbovalnih sistemih nadzorovana skladno z določbami Pravilnika o pitni vodi (Ur. l. RS, št. 19/04, 35/04, 26/06, 92/06, 26/09, 74/15, 51/17). Rezultati mikrobiološkega in fizikalno-kemijskega preskušanja v okviru notranjega nadzora in državnega m</w:t>
      </w:r>
      <w:r w:rsidR="00921B22">
        <w:rPr>
          <w:rStyle w:val="Neenpoudarek"/>
        </w:rPr>
        <w:t>o</w:t>
      </w:r>
      <w:r w:rsidR="0064007B">
        <w:rPr>
          <w:rStyle w:val="Neenpoudarek"/>
        </w:rPr>
        <w:t>nitoringa pitne vode v letu 2021</w:t>
      </w:r>
      <w:r w:rsidRPr="00BB5AE2">
        <w:rPr>
          <w:rStyle w:val="Neenpoudarek"/>
        </w:rPr>
        <w:t xml:space="preserve"> dokazujejo, da ima pitna voda lastnosti, ki ustrezajo predpisom. Na osnovi rezultatov navedenih v tem letnem poročilu, EKO Park d.o.o. ocenjuje, da je bil</w:t>
      </w:r>
      <w:r w:rsidR="00921B22">
        <w:rPr>
          <w:rStyle w:val="Neenpoudarek"/>
        </w:rPr>
        <w:t>a</w:t>
      </w:r>
      <w:r w:rsidR="0064007B">
        <w:rPr>
          <w:rStyle w:val="Neenpoudarek"/>
        </w:rPr>
        <w:t xml:space="preserve"> oskrba s pitno vodo v letu 2021</w:t>
      </w:r>
      <w:r w:rsidRPr="00BB5AE2">
        <w:rPr>
          <w:rStyle w:val="Neenpoudarek"/>
        </w:rPr>
        <w:t xml:space="preserve"> ustrezna in varna.</w:t>
      </w:r>
    </w:p>
    <w:p w14:paraId="79BB0690" w14:textId="70B124AA" w:rsidR="00793E04" w:rsidRPr="00BB5AE2" w:rsidRDefault="00793E04" w:rsidP="00BB5AE2">
      <w:pPr>
        <w:widowControl/>
        <w:suppressLineNumbers w:val="0"/>
        <w:tabs>
          <w:tab w:val="clear" w:pos="567"/>
        </w:tabs>
        <w:suppressAutoHyphens w:val="0"/>
        <w:spacing w:before="0" w:after="160" w:line="259" w:lineRule="auto"/>
        <w:rPr>
          <w:rStyle w:val="Neenpoudarek"/>
        </w:rPr>
      </w:pPr>
      <w:r>
        <w:rPr>
          <w:rStyle w:val="Neenpoudarek"/>
        </w:rPr>
        <w:t>Ne glede na to, da je bil</w:t>
      </w:r>
      <w:r w:rsidR="00921B22">
        <w:rPr>
          <w:rStyle w:val="Neenpoudarek"/>
        </w:rPr>
        <w:t>a</w:t>
      </w:r>
      <w:r w:rsidR="0064007B">
        <w:rPr>
          <w:rStyle w:val="Neenpoudarek"/>
        </w:rPr>
        <w:t xml:space="preserve"> oskrba s pitno vodo v letu 2021</w:t>
      </w:r>
      <w:r>
        <w:rPr>
          <w:rStyle w:val="Neenpoudarek"/>
        </w:rPr>
        <w:t xml:space="preserve"> ustrezna in varna, upravljalec poziva lastnike omrežij, da v najkrajšem času pristopi k reševanju problema</w:t>
      </w:r>
      <w:r w:rsidR="007105EF">
        <w:rPr>
          <w:rStyle w:val="Neenpoudarek"/>
        </w:rPr>
        <w:t xml:space="preserve"> pregrevanja pitne vode</w:t>
      </w:r>
      <w:r>
        <w:rPr>
          <w:rStyle w:val="Neenpoudarek"/>
        </w:rPr>
        <w:t>.</w:t>
      </w:r>
    </w:p>
    <w:p w14:paraId="6ABC1442" w14:textId="5AE550AC" w:rsidR="00290F87" w:rsidRDefault="00290F87">
      <w:pPr>
        <w:widowControl/>
        <w:suppressLineNumbers w:val="0"/>
        <w:tabs>
          <w:tab w:val="clear" w:pos="567"/>
        </w:tabs>
        <w:suppressAutoHyphens w:val="0"/>
        <w:spacing w:before="0"/>
        <w:jc w:val="left"/>
        <w:rPr>
          <w:rStyle w:val="Neenpoudarek"/>
          <w:b/>
          <w:u w:val="single"/>
        </w:rPr>
      </w:pPr>
      <w:r>
        <w:rPr>
          <w:rStyle w:val="Neenpoudarek"/>
          <w:b/>
          <w:u w:val="single"/>
        </w:rPr>
        <w:br w:type="page"/>
      </w:r>
    </w:p>
    <w:p w14:paraId="2A54C468" w14:textId="77777777" w:rsidR="00290F87" w:rsidRDefault="00290F87" w:rsidP="002F0A3A">
      <w:pPr>
        <w:widowControl/>
        <w:suppressLineNumbers w:val="0"/>
        <w:tabs>
          <w:tab w:val="clear" w:pos="567"/>
        </w:tabs>
        <w:suppressAutoHyphens w:val="0"/>
        <w:spacing w:before="0"/>
        <w:jc w:val="left"/>
        <w:rPr>
          <w:rStyle w:val="Neenpoudarek"/>
          <w:b/>
          <w:u w:val="single"/>
        </w:rPr>
      </w:pPr>
    </w:p>
    <w:p w14:paraId="71B48ED0" w14:textId="77777777" w:rsidR="00793E04" w:rsidRPr="00290F87" w:rsidRDefault="00793E04" w:rsidP="002F0A3A">
      <w:pPr>
        <w:widowControl/>
        <w:suppressLineNumbers w:val="0"/>
        <w:tabs>
          <w:tab w:val="clear" w:pos="567"/>
        </w:tabs>
        <w:suppressAutoHyphens w:val="0"/>
        <w:spacing w:before="0"/>
        <w:jc w:val="left"/>
        <w:rPr>
          <w:rStyle w:val="Neenpoudarek"/>
          <w:b/>
          <w:u w:val="single"/>
        </w:rPr>
      </w:pPr>
      <w:r w:rsidRPr="00290F87">
        <w:rPr>
          <w:rStyle w:val="Neenpoudarek"/>
          <w:b/>
          <w:u w:val="single"/>
        </w:rPr>
        <w:t xml:space="preserve">PRILOGE </w:t>
      </w:r>
    </w:p>
    <w:p w14:paraId="2582C4D0" w14:textId="56BF2D55" w:rsidR="00290F87" w:rsidRDefault="00793E04" w:rsidP="002F0A3A">
      <w:pPr>
        <w:widowControl/>
        <w:suppressLineNumbers w:val="0"/>
        <w:tabs>
          <w:tab w:val="clear" w:pos="567"/>
        </w:tabs>
        <w:suppressAutoHyphens w:val="0"/>
        <w:spacing w:before="0"/>
        <w:jc w:val="left"/>
        <w:rPr>
          <w:rStyle w:val="Neenpoudarek"/>
        </w:rPr>
      </w:pPr>
      <w:r w:rsidRPr="002F0A3A">
        <w:rPr>
          <w:rStyle w:val="Neenpoudarek"/>
        </w:rPr>
        <w:t>Razširjena analiza</w:t>
      </w:r>
      <w:r w:rsidR="0057086A">
        <w:rPr>
          <w:rStyle w:val="Neenpoudarek"/>
        </w:rPr>
        <w:t xml:space="preserve"> vodnih virov</w:t>
      </w:r>
      <w:r w:rsidR="00772B03">
        <w:rPr>
          <w:rStyle w:val="Neenpoudarek"/>
        </w:rPr>
        <w:t xml:space="preserve"> Gaberje</w:t>
      </w:r>
      <w:r w:rsidR="00290F87">
        <w:rPr>
          <w:rStyle w:val="Neenpoudarek"/>
        </w:rPr>
        <w:t xml:space="preserve"> in</w:t>
      </w:r>
      <w:r w:rsidR="00290F87" w:rsidRPr="00290F87">
        <w:rPr>
          <w:rStyle w:val="Neenpoudarek"/>
        </w:rPr>
        <w:t xml:space="preserve"> </w:t>
      </w:r>
      <w:r w:rsidR="00290F87">
        <w:rPr>
          <w:rStyle w:val="Neenpoudarek"/>
        </w:rPr>
        <w:t>Turnišče</w:t>
      </w:r>
    </w:p>
    <w:p w14:paraId="24C51F8E" w14:textId="77777777" w:rsidR="00290F87" w:rsidRDefault="00290F87" w:rsidP="002F0A3A">
      <w:pPr>
        <w:widowControl/>
        <w:suppressLineNumbers w:val="0"/>
        <w:tabs>
          <w:tab w:val="clear" w:pos="567"/>
        </w:tabs>
        <w:suppressAutoHyphens w:val="0"/>
        <w:spacing w:before="0"/>
        <w:jc w:val="left"/>
        <w:rPr>
          <w:rStyle w:val="Neenpoudarek"/>
        </w:rPr>
      </w:pPr>
    </w:p>
    <w:p w14:paraId="6CAD7DC7" w14:textId="77777777" w:rsidR="00290F87" w:rsidRDefault="00290F87" w:rsidP="00290F87">
      <w:pPr>
        <w:widowControl/>
        <w:numPr>
          <w:ilvl w:val="0"/>
          <w:numId w:val="50"/>
        </w:numPr>
        <w:suppressLineNumbers w:val="0"/>
        <w:tabs>
          <w:tab w:val="clear" w:pos="567"/>
        </w:tabs>
        <w:suppressAutoHyphens w:val="0"/>
        <w:spacing w:before="0"/>
        <w:jc w:val="left"/>
        <w:rPr>
          <w:rStyle w:val="Neenpoudarek"/>
          <w:b/>
          <w:sz w:val="28"/>
          <w:szCs w:val="28"/>
        </w:rPr>
      </w:pPr>
      <w:r w:rsidRPr="00290F87">
        <w:rPr>
          <w:rStyle w:val="Neenpoudarek"/>
          <w:b/>
          <w:sz w:val="28"/>
          <w:szCs w:val="28"/>
        </w:rPr>
        <w:t>Vodni vir Gaberje vrtina 2</w:t>
      </w:r>
    </w:p>
    <w:p w14:paraId="59473AB0" w14:textId="77777777" w:rsidR="00290F87" w:rsidRDefault="00290F87" w:rsidP="00290F87">
      <w:pPr>
        <w:widowControl/>
        <w:suppressLineNumbers w:val="0"/>
        <w:tabs>
          <w:tab w:val="clear" w:pos="567"/>
        </w:tabs>
        <w:suppressAutoHyphens w:val="0"/>
        <w:spacing w:before="0"/>
        <w:ind w:left="795"/>
        <w:jc w:val="left"/>
        <w:rPr>
          <w:rStyle w:val="Neenpoudarek"/>
          <w:b/>
          <w:sz w:val="28"/>
          <w:szCs w:val="28"/>
        </w:rPr>
      </w:pPr>
      <w:r>
        <w:rPr>
          <w:rStyle w:val="Neenpoudarek"/>
          <w:b/>
          <w:sz w:val="28"/>
          <w:szCs w:val="28"/>
        </w:rPr>
        <w:object w:dxaOrig="1546" w:dyaOrig="1000" w14:anchorId="10FF8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35" o:title=""/>
          </v:shape>
          <o:OLEObject Type="Embed" ProgID="Acrobat.Document.DC" ShapeID="_x0000_i1025" DrawAspect="Icon" ObjectID="_1709452055" r:id="rId36"/>
        </w:object>
      </w:r>
    </w:p>
    <w:p w14:paraId="1CA359CA" w14:textId="77777777" w:rsidR="00290F87" w:rsidRDefault="00290F87" w:rsidP="00290F87">
      <w:pPr>
        <w:widowControl/>
        <w:suppressLineNumbers w:val="0"/>
        <w:tabs>
          <w:tab w:val="clear" w:pos="567"/>
        </w:tabs>
        <w:suppressAutoHyphens w:val="0"/>
        <w:spacing w:before="0"/>
        <w:ind w:left="795"/>
        <w:jc w:val="left"/>
        <w:rPr>
          <w:rStyle w:val="Neenpoudarek"/>
          <w:b/>
          <w:sz w:val="28"/>
          <w:szCs w:val="28"/>
        </w:rPr>
      </w:pPr>
    </w:p>
    <w:p w14:paraId="7F3B0166" w14:textId="15B198FF" w:rsidR="00290F87" w:rsidRPr="00290F87" w:rsidRDefault="00290F87" w:rsidP="00290F87">
      <w:pPr>
        <w:widowControl/>
        <w:numPr>
          <w:ilvl w:val="0"/>
          <w:numId w:val="50"/>
        </w:numPr>
        <w:suppressLineNumbers w:val="0"/>
        <w:tabs>
          <w:tab w:val="clear" w:pos="567"/>
        </w:tabs>
        <w:suppressAutoHyphens w:val="0"/>
        <w:spacing w:before="0"/>
        <w:jc w:val="left"/>
        <w:rPr>
          <w:rStyle w:val="Neenpoudarek"/>
          <w:b/>
          <w:sz w:val="28"/>
          <w:szCs w:val="28"/>
        </w:rPr>
      </w:pPr>
      <w:r>
        <w:rPr>
          <w:rStyle w:val="Neenpoudarek"/>
          <w:b/>
          <w:sz w:val="28"/>
          <w:szCs w:val="28"/>
        </w:rPr>
        <w:t>Vodni vir Turnišče</w:t>
      </w:r>
    </w:p>
    <w:p w14:paraId="1C480574" w14:textId="77777777" w:rsidR="00290F87" w:rsidRDefault="00290F87" w:rsidP="002F0A3A">
      <w:pPr>
        <w:widowControl/>
        <w:suppressLineNumbers w:val="0"/>
        <w:tabs>
          <w:tab w:val="clear" w:pos="567"/>
        </w:tabs>
        <w:suppressAutoHyphens w:val="0"/>
        <w:spacing w:before="0"/>
        <w:jc w:val="left"/>
        <w:rPr>
          <w:rStyle w:val="Neenpoudarek"/>
        </w:rPr>
      </w:pPr>
    </w:p>
    <w:p w14:paraId="2DCE45E2" w14:textId="77777777" w:rsidR="00290F87" w:rsidRDefault="00290F87" w:rsidP="00290F87">
      <w:pPr>
        <w:widowControl/>
        <w:suppressLineNumbers w:val="0"/>
        <w:tabs>
          <w:tab w:val="clear" w:pos="567"/>
        </w:tabs>
        <w:suppressAutoHyphens w:val="0"/>
        <w:spacing w:before="0"/>
        <w:ind w:left="709"/>
        <w:jc w:val="left"/>
        <w:rPr>
          <w:rStyle w:val="Neenpoudarek"/>
        </w:rPr>
      </w:pPr>
      <w:r>
        <w:rPr>
          <w:rStyle w:val="Neenpoudarek"/>
        </w:rPr>
        <w:object w:dxaOrig="1546" w:dyaOrig="1000" w14:anchorId="5D5BB036">
          <v:shape id="_x0000_i1026" type="#_x0000_t75" style="width:77.25pt;height:50.25pt" o:ole="">
            <v:imagedata r:id="rId35" o:title=""/>
          </v:shape>
          <o:OLEObject Type="Embed" ProgID="Acrobat.Document.DC" ShapeID="_x0000_i1026" DrawAspect="Icon" ObjectID="_1709452056" r:id="rId37"/>
        </w:object>
      </w:r>
    </w:p>
    <w:p w14:paraId="6049BF2D" w14:textId="77777777" w:rsidR="00290F87" w:rsidRDefault="00290F87" w:rsidP="002F0A3A">
      <w:pPr>
        <w:widowControl/>
        <w:suppressLineNumbers w:val="0"/>
        <w:tabs>
          <w:tab w:val="clear" w:pos="567"/>
        </w:tabs>
        <w:suppressAutoHyphens w:val="0"/>
        <w:spacing w:before="0"/>
        <w:jc w:val="left"/>
        <w:rPr>
          <w:rStyle w:val="Neenpoudarek"/>
        </w:rPr>
      </w:pPr>
    </w:p>
    <w:p w14:paraId="08380D66" w14:textId="77777777" w:rsidR="00290F87" w:rsidRDefault="00290F87" w:rsidP="002F0A3A">
      <w:pPr>
        <w:widowControl/>
        <w:suppressLineNumbers w:val="0"/>
        <w:tabs>
          <w:tab w:val="clear" w:pos="567"/>
        </w:tabs>
        <w:suppressAutoHyphens w:val="0"/>
        <w:spacing w:before="0"/>
        <w:jc w:val="left"/>
        <w:rPr>
          <w:rStyle w:val="Neenpoudarek"/>
        </w:rPr>
      </w:pPr>
    </w:p>
    <w:p w14:paraId="758F4C91" w14:textId="77777777" w:rsidR="0039278E" w:rsidRDefault="0039278E" w:rsidP="002F0A3A">
      <w:pPr>
        <w:widowControl/>
        <w:suppressLineNumbers w:val="0"/>
        <w:tabs>
          <w:tab w:val="clear" w:pos="567"/>
        </w:tabs>
        <w:suppressAutoHyphens w:val="0"/>
        <w:spacing w:before="0"/>
        <w:jc w:val="left"/>
        <w:rPr>
          <w:rStyle w:val="Neenpoudarek"/>
        </w:rPr>
      </w:pPr>
    </w:p>
    <w:sectPr w:rsidR="0039278E" w:rsidSect="002D023B">
      <w:pgSz w:w="11906" w:h="16838" w:code="9"/>
      <w:pgMar w:top="1701" w:right="1134" w:bottom="1701" w:left="1418" w:header="709"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E7944" w14:textId="77777777" w:rsidR="001000D4" w:rsidRDefault="001000D4" w:rsidP="00264D8F">
      <w:r>
        <w:separator/>
      </w:r>
    </w:p>
  </w:endnote>
  <w:endnote w:type="continuationSeparator" w:id="0">
    <w:p w14:paraId="5477505A" w14:textId="77777777" w:rsidR="001000D4" w:rsidRDefault="001000D4" w:rsidP="00264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15D4E" w14:textId="1A543F15" w:rsidR="00A52DF6" w:rsidRPr="00D14102" w:rsidRDefault="00A52DF6" w:rsidP="00075A2E">
    <w:pPr>
      <w:pStyle w:val="Noga"/>
    </w:pPr>
    <w:r>
      <w:t>Letno poročilo skladnosti pitne vode 2021</w:t>
    </w:r>
    <w:r w:rsidRPr="00D14102">
      <w:tab/>
      <w:t xml:space="preserve">Stran </w:t>
    </w:r>
    <w:r>
      <w:rPr>
        <w:noProof/>
      </w:rPr>
      <w:fldChar w:fldCharType="begin"/>
    </w:r>
    <w:r>
      <w:rPr>
        <w:noProof/>
      </w:rPr>
      <w:instrText>PAGE</w:instrText>
    </w:r>
    <w:r>
      <w:rPr>
        <w:noProof/>
      </w:rPr>
      <w:fldChar w:fldCharType="separate"/>
    </w:r>
    <w:r w:rsidR="00B404AF">
      <w:rPr>
        <w:noProof/>
      </w:rPr>
      <w:t>2</w:t>
    </w:r>
    <w:r>
      <w:rPr>
        <w:noProof/>
      </w:rPr>
      <w:fldChar w:fldCharType="end"/>
    </w:r>
    <w:r w:rsidRPr="00D14102">
      <w:t xml:space="preserve"> od </w:t>
    </w:r>
    <w:r>
      <w:rPr>
        <w:noProof/>
      </w:rPr>
      <w:fldChar w:fldCharType="begin"/>
    </w:r>
    <w:r>
      <w:rPr>
        <w:noProof/>
      </w:rPr>
      <w:instrText>NUMPAGES</w:instrText>
    </w:r>
    <w:r>
      <w:rPr>
        <w:noProof/>
      </w:rPr>
      <w:fldChar w:fldCharType="separate"/>
    </w:r>
    <w:r w:rsidR="00B404AF">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C6258" w14:textId="77777777" w:rsidR="001000D4" w:rsidRDefault="001000D4" w:rsidP="00264D8F">
      <w:r>
        <w:separator/>
      </w:r>
    </w:p>
  </w:footnote>
  <w:footnote w:type="continuationSeparator" w:id="0">
    <w:p w14:paraId="311722E9" w14:textId="77777777" w:rsidR="001000D4" w:rsidRDefault="001000D4" w:rsidP="00264D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601FE" w14:textId="6C1E5156" w:rsidR="00A52DF6" w:rsidRDefault="00A52DF6">
    <w:pPr>
      <w:pStyle w:val="Glava"/>
    </w:pPr>
    <w:r>
      <w:rPr>
        <w:noProof/>
      </w:rPr>
      <w:drawing>
        <wp:inline distT="0" distB="0" distL="0" distR="0" wp14:anchorId="2C32366E" wp14:editId="152CA0B7">
          <wp:extent cx="5734050" cy="885825"/>
          <wp:effectExtent l="0" t="0" r="0" b="0"/>
          <wp:docPr id="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CABC7" w14:textId="2CB5D5E2" w:rsidR="00A52DF6" w:rsidRDefault="00A52DF6">
    <w:pPr>
      <w:pStyle w:val="Glava"/>
    </w:pPr>
    <w:r>
      <w:rPr>
        <w:noProof/>
      </w:rPr>
      <w:drawing>
        <wp:inline distT="0" distB="0" distL="0" distR="0" wp14:anchorId="1CB569AD" wp14:editId="7AFF3C36">
          <wp:extent cx="5686425" cy="819150"/>
          <wp:effectExtent l="0" t="0" r="0" b="0"/>
          <wp:docPr id="3"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1">
                    <a:extLst>
                      <a:ext uri="{28A0092B-C50C-407E-A947-70E740481C1C}">
                        <a14:useLocalDpi xmlns:a14="http://schemas.microsoft.com/office/drawing/2010/main" val="0"/>
                      </a:ext>
                    </a:extLst>
                  </a:blip>
                  <a:srcRect l="30656" t="21402" r="24973" b="66710"/>
                  <a:stretch>
                    <a:fillRect/>
                  </a:stretch>
                </pic:blipFill>
                <pic:spPr bwMode="auto">
                  <a:xfrm>
                    <a:off x="0" y="0"/>
                    <a:ext cx="5686425"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72AF6"/>
    <w:multiLevelType w:val="hybridMultilevel"/>
    <w:tmpl w:val="B9BE25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AE56CA2"/>
    <w:multiLevelType w:val="hybridMultilevel"/>
    <w:tmpl w:val="E432DD4C"/>
    <w:lvl w:ilvl="0" w:tplc="FB36CCF2">
      <w:start w:val="1"/>
      <w:numFmt w:val="decimal"/>
      <w:pStyle w:val="Slika-naslov"/>
      <w:lvlText w:val="Slika %1.: "/>
      <w:lvlJc w:val="left"/>
      <w:pPr>
        <w:ind w:left="360" w:hanging="360"/>
      </w:pPr>
      <w:rPr>
        <w:rFonts w:ascii="Calibri" w:hAnsi="Calibri" w:cs="Times New Roman" w:hint="default"/>
        <w:b w:val="0"/>
        <w:i/>
        <w:caps w:val="0"/>
        <w:strike w:val="0"/>
        <w:dstrike w:val="0"/>
        <w:vanish w:val="0"/>
        <w:color w:val="000000"/>
        <w:sz w:val="16"/>
        <w:u w:color="E36C0A"/>
        <w:vertAlign w:val="baseline"/>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 w15:restartNumberingAfterBreak="0">
    <w:nsid w:val="1B676496"/>
    <w:multiLevelType w:val="hybridMultilevel"/>
    <w:tmpl w:val="0722E82E"/>
    <w:lvl w:ilvl="0" w:tplc="B66CC21A">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FAE1478"/>
    <w:multiLevelType w:val="multilevel"/>
    <w:tmpl w:val="FD84579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25CD5B14"/>
    <w:multiLevelType w:val="hybridMultilevel"/>
    <w:tmpl w:val="1CE60F80"/>
    <w:lvl w:ilvl="0" w:tplc="3BC427E0">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6820022"/>
    <w:multiLevelType w:val="hybridMultilevel"/>
    <w:tmpl w:val="5472F4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6158BE"/>
    <w:multiLevelType w:val="hybridMultilevel"/>
    <w:tmpl w:val="A42CC2D0"/>
    <w:lvl w:ilvl="0" w:tplc="FFFFFFFF">
      <w:start w:val="1"/>
      <w:numFmt w:val="bullet"/>
      <w:lvlText w:val=""/>
      <w:lvlJc w:val="left"/>
      <w:pPr>
        <w:ind w:left="540" w:hanging="360"/>
      </w:pPr>
      <w:rPr>
        <w:rFonts w:ascii="Symbol" w:hAnsi="Symbol" w:hint="default"/>
        <w:color w:val="auto"/>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15:restartNumberingAfterBreak="0">
    <w:nsid w:val="37C4182B"/>
    <w:multiLevelType w:val="hybridMultilevel"/>
    <w:tmpl w:val="92C2C96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B060347"/>
    <w:multiLevelType w:val="hybridMultilevel"/>
    <w:tmpl w:val="9B8611AA"/>
    <w:lvl w:ilvl="0" w:tplc="456EE862">
      <w:start w:val="1"/>
      <w:numFmt w:val="decimal"/>
      <w:suff w:val="space"/>
      <w:lvlText w:val="%1."/>
      <w:lvlJc w:val="left"/>
      <w:pPr>
        <w:ind w:left="360" w:hanging="360"/>
      </w:pPr>
      <w:rPr>
        <w:rFonts w:cs="Times New Roman"/>
      </w:rPr>
    </w:lvl>
    <w:lvl w:ilvl="1" w:tplc="04240019">
      <w:start w:val="1"/>
      <w:numFmt w:val="lowerLetter"/>
      <w:lvlText w:val="%2."/>
      <w:lvlJc w:val="left"/>
      <w:pPr>
        <w:ind w:left="1080" w:hanging="360"/>
      </w:pPr>
      <w:rPr>
        <w:rFonts w:cs="Times New Roman"/>
      </w:rPr>
    </w:lvl>
    <w:lvl w:ilvl="2" w:tplc="0424001B">
      <w:start w:val="1"/>
      <w:numFmt w:val="lowerRoman"/>
      <w:lvlText w:val="%3."/>
      <w:lvlJc w:val="right"/>
      <w:pPr>
        <w:ind w:left="1800" w:hanging="180"/>
      </w:pPr>
      <w:rPr>
        <w:rFonts w:cs="Times New Roman"/>
      </w:rPr>
    </w:lvl>
    <w:lvl w:ilvl="3" w:tplc="0424000F">
      <w:start w:val="1"/>
      <w:numFmt w:val="decimal"/>
      <w:lvlText w:val="%4."/>
      <w:lvlJc w:val="left"/>
      <w:pPr>
        <w:ind w:left="2520" w:hanging="360"/>
      </w:pPr>
      <w:rPr>
        <w:rFonts w:cs="Times New Roman"/>
      </w:rPr>
    </w:lvl>
    <w:lvl w:ilvl="4" w:tplc="04240019">
      <w:start w:val="1"/>
      <w:numFmt w:val="lowerLetter"/>
      <w:lvlText w:val="%5."/>
      <w:lvlJc w:val="left"/>
      <w:pPr>
        <w:ind w:left="3240" w:hanging="360"/>
      </w:pPr>
      <w:rPr>
        <w:rFonts w:cs="Times New Roman"/>
      </w:rPr>
    </w:lvl>
    <w:lvl w:ilvl="5" w:tplc="0424001B">
      <w:start w:val="1"/>
      <w:numFmt w:val="lowerRoman"/>
      <w:lvlText w:val="%6."/>
      <w:lvlJc w:val="right"/>
      <w:pPr>
        <w:ind w:left="3960" w:hanging="180"/>
      </w:pPr>
      <w:rPr>
        <w:rFonts w:cs="Times New Roman"/>
      </w:rPr>
    </w:lvl>
    <w:lvl w:ilvl="6" w:tplc="0424000F">
      <w:start w:val="1"/>
      <w:numFmt w:val="decimal"/>
      <w:lvlText w:val="%7."/>
      <w:lvlJc w:val="left"/>
      <w:pPr>
        <w:ind w:left="4680" w:hanging="360"/>
      </w:pPr>
      <w:rPr>
        <w:rFonts w:cs="Times New Roman"/>
      </w:rPr>
    </w:lvl>
    <w:lvl w:ilvl="7" w:tplc="04240019">
      <w:start w:val="1"/>
      <w:numFmt w:val="lowerLetter"/>
      <w:lvlText w:val="%8."/>
      <w:lvlJc w:val="left"/>
      <w:pPr>
        <w:ind w:left="5400" w:hanging="360"/>
      </w:pPr>
      <w:rPr>
        <w:rFonts w:cs="Times New Roman"/>
      </w:rPr>
    </w:lvl>
    <w:lvl w:ilvl="8" w:tplc="0424001B">
      <w:start w:val="1"/>
      <w:numFmt w:val="lowerRoman"/>
      <w:lvlText w:val="%9."/>
      <w:lvlJc w:val="right"/>
      <w:pPr>
        <w:ind w:left="6120" w:hanging="180"/>
      </w:pPr>
      <w:rPr>
        <w:rFonts w:cs="Times New Roman"/>
      </w:rPr>
    </w:lvl>
  </w:abstractNum>
  <w:abstractNum w:abstractNumId="9" w15:restartNumberingAfterBreak="0">
    <w:nsid w:val="4192375B"/>
    <w:multiLevelType w:val="hybridMultilevel"/>
    <w:tmpl w:val="B4A48C2E"/>
    <w:lvl w:ilvl="0" w:tplc="0424000F">
      <w:start w:val="1"/>
      <w:numFmt w:val="decimal"/>
      <w:lvlText w:val="%1."/>
      <w:lvlJc w:val="left"/>
      <w:pPr>
        <w:ind w:left="795" w:hanging="360"/>
      </w:pPr>
    </w:lvl>
    <w:lvl w:ilvl="1" w:tplc="04240019" w:tentative="1">
      <w:start w:val="1"/>
      <w:numFmt w:val="lowerLetter"/>
      <w:lvlText w:val="%2."/>
      <w:lvlJc w:val="left"/>
      <w:pPr>
        <w:ind w:left="1515" w:hanging="360"/>
      </w:pPr>
    </w:lvl>
    <w:lvl w:ilvl="2" w:tplc="0424001B" w:tentative="1">
      <w:start w:val="1"/>
      <w:numFmt w:val="lowerRoman"/>
      <w:lvlText w:val="%3."/>
      <w:lvlJc w:val="right"/>
      <w:pPr>
        <w:ind w:left="2235" w:hanging="180"/>
      </w:pPr>
    </w:lvl>
    <w:lvl w:ilvl="3" w:tplc="0424000F" w:tentative="1">
      <w:start w:val="1"/>
      <w:numFmt w:val="decimal"/>
      <w:lvlText w:val="%4."/>
      <w:lvlJc w:val="left"/>
      <w:pPr>
        <w:ind w:left="2955" w:hanging="360"/>
      </w:pPr>
    </w:lvl>
    <w:lvl w:ilvl="4" w:tplc="04240019" w:tentative="1">
      <w:start w:val="1"/>
      <w:numFmt w:val="lowerLetter"/>
      <w:lvlText w:val="%5."/>
      <w:lvlJc w:val="left"/>
      <w:pPr>
        <w:ind w:left="3675" w:hanging="360"/>
      </w:pPr>
    </w:lvl>
    <w:lvl w:ilvl="5" w:tplc="0424001B" w:tentative="1">
      <w:start w:val="1"/>
      <w:numFmt w:val="lowerRoman"/>
      <w:lvlText w:val="%6."/>
      <w:lvlJc w:val="right"/>
      <w:pPr>
        <w:ind w:left="4395" w:hanging="180"/>
      </w:pPr>
    </w:lvl>
    <w:lvl w:ilvl="6" w:tplc="0424000F" w:tentative="1">
      <w:start w:val="1"/>
      <w:numFmt w:val="decimal"/>
      <w:lvlText w:val="%7."/>
      <w:lvlJc w:val="left"/>
      <w:pPr>
        <w:ind w:left="5115" w:hanging="360"/>
      </w:pPr>
    </w:lvl>
    <w:lvl w:ilvl="7" w:tplc="04240019" w:tentative="1">
      <w:start w:val="1"/>
      <w:numFmt w:val="lowerLetter"/>
      <w:lvlText w:val="%8."/>
      <w:lvlJc w:val="left"/>
      <w:pPr>
        <w:ind w:left="5835" w:hanging="360"/>
      </w:pPr>
    </w:lvl>
    <w:lvl w:ilvl="8" w:tplc="0424001B" w:tentative="1">
      <w:start w:val="1"/>
      <w:numFmt w:val="lowerRoman"/>
      <w:lvlText w:val="%9."/>
      <w:lvlJc w:val="right"/>
      <w:pPr>
        <w:ind w:left="6555" w:hanging="180"/>
      </w:pPr>
    </w:lvl>
  </w:abstractNum>
  <w:abstractNum w:abstractNumId="10" w15:restartNumberingAfterBreak="0">
    <w:nsid w:val="46CA02AD"/>
    <w:multiLevelType w:val="hybridMultilevel"/>
    <w:tmpl w:val="9BA2FB26"/>
    <w:lvl w:ilvl="0" w:tplc="B5ACF9A4">
      <w:start w:val="1"/>
      <w:numFmt w:val="decimal"/>
      <w:pStyle w:val="Tabela-naslov"/>
      <w:lvlText w:val="Tabela %1.: "/>
      <w:lvlJc w:val="left"/>
      <w:pPr>
        <w:ind w:left="720" w:hanging="360"/>
      </w:pPr>
      <w:rPr>
        <w:rFonts w:cs="Times New Roman" w:hint="default"/>
        <w:color w:val="auto"/>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1" w15:restartNumberingAfterBreak="0">
    <w:nsid w:val="474570D3"/>
    <w:multiLevelType w:val="hybridMultilevel"/>
    <w:tmpl w:val="2BA81F1A"/>
    <w:lvl w:ilvl="0" w:tplc="845EA1C8">
      <w:start w:val="3"/>
      <w:numFmt w:val="decimal"/>
      <w:lvlText w:val="[%1]"/>
      <w:lvlJc w:val="left"/>
      <w:pPr>
        <w:ind w:left="17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8800786">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BA60388">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0663A9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39C2E0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56AF7BC">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5D48F5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CD447EA">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DAE4C70">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48FC3989"/>
    <w:multiLevelType w:val="hybridMultilevel"/>
    <w:tmpl w:val="FA2AA850"/>
    <w:lvl w:ilvl="0" w:tplc="0424000F">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3" w15:restartNumberingAfterBreak="0">
    <w:nsid w:val="49963AC9"/>
    <w:multiLevelType w:val="hybridMultilevel"/>
    <w:tmpl w:val="14DE090E"/>
    <w:lvl w:ilvl="0" w:tplc="B66CC21A">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74F29E6"/>
    <w:multiLevelType w:val="hybridMultilevel"/>
    <w:tmpl w:val="1E8C3B7C"/>
    <w:lvl w:ilvl="0" w:tplc="1D1E6394">
      <w:start w:val="6"/>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1F6767C"/>
    <w:multiLevelType w:val="hybridMultilevel"/>
    <w:tmpl w:val="DE840A18"/>
    <w:lvl w:ilvl="0" w:tplc="D3785672">
      <w:start w:val="6"/>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7A852D1"/>
    <w:multiLevelType w:val="multilevel"/>
    <w:tmpl w:val="D6200DD2"/>
    <w:lvl w:ilvl="0">
      <w:start w:val="1"/>
      <w:numFmt w:val="decimal"/>
      <w:pStyle w:val="Naslov1"/>
      <w:lvlText w:val="%1"/>
      <w:lvlJc w:val="left"/>
      <w:pPr>
        <w:tabs>
          <w:tab w:val="num" w:pos="851"/>
        </w:tabs>
        <w:ind w:left="567" w:hanging="567"/>
      </w:pPr>
      <w:rPr>
        <w:rFonts w:cs="Times New Roman" w:hint="default"/>
      </w:rPr>
    </w:lvl>
    <w:lvl w:ilvl="1">
      <w:start w:val="1"/>
      <w:numFmt w:val="decimal"/>
      <w:pStyle w:val="Naslov2"/>
      <w:lvlText w:val="%1.%2"/>
      <w:lvlJc w:val="left"/>
      <w:pPr>
        <w:tabs>
          <w:tab w:val="num" w:pos="9851"/>
        </w:tabs>
        <w:ind w:left="9567" w:hanging="567"/>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Naslov3"/>
      <w:lvlText w:val="%1.%2.%3"/>
      <w:lvlJc w:val="left"/>
      <w:pPr>
        <w:tabs>
          <w:tab w:val="num" w:pos="1134"/>
        </w:tabs>
        <w:ind w:left="850" w:hanging="567"/>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15:restartNumberingAfterBreak="0">
    <w:nsid w:val="68112998"/>
    <w:multiLevelType w:val="hybridMultilevel"/>
    <w:tmpl w:val="444EDCB4"/>
    <w:lvl w:ilvl="0" w:tplc="B394E22C">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15:restartNumberingAfterBreak="0">
    <w:nsid w:val="6FCE05C1"/>
    <w:multiLevelType w:val="hybridMultilevel"/>
    <w:tmpl w:val="237825D0"/>
    <w:lvl w:ilvl="0" w:tplc="F8324366">
      <w:start w:val="4"/>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FED2F71"/>
    <w:multiLevelType w:val="hybridMultilevel"/>
    <w:tmpl w:val="8E722E12"/>
    <w:lvl w:ilvl="0" w:tplc="6200F48C">
      <w:numFmt w:val="bullet"/>
      <w:pStyle w:val="Alineja"/>
      <w:lvlText w:val="-"/>
      <w:lvlJc w:val="left"/>
      <w:pPr>
        <w:tabs>
          <w:tab w:val="num" w:pos="397"/>
        </w:tabs>
        <w:ind w:left="397" w:hanging="397"/>
      </w:pPr>
      <w:rPr>
        <w:rFonts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E67E3D"/>
    <w:multiLevelType w:val="hybridMultilevel"/>
    <w:tmpl w:val="F3B02F88"/>
    <w:lvl w:ilvl="0" w:tplc="A0F0B51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9877A87"/>
    <w:multiLevelType w:val="hybridMultilevel"/>
    <w:tmpl w:val="68DC1A60"/>
    <w:lvl w:ilvl="0" w:tplc="008C74DA">
      <w:start w:val="6"/>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F274FCB"/>
    <w:multiLevelType w:val="multilevel"/>
    <w:tmpl w:val="F022EABE"/>
    <w:lvl w:ilvl="0">
      <w:start w:val="12"/>
      <w:numFmt w:val="decimal"/>
      <w:lvlText w:val="%1."/>
      <w:lvlJc w:val="left"/>
      <w:pPr>
        <w:ind w:left="555" w:hanging="555"/>
      </w:pPr>
      <w:rPr>
        <w:rFonts w:cs="Times New Roman"/>
      </w:rPr>
    </w:lvl>
    <w:lvl w:ilvl="1">
      <w:start w:val="1"/>
      <w:numFmt w:val="decimal"/>
      <w:lvlText w:val="%1.%2."/>
      <w:lvlJc w:val="left"/>
      <w:pPr>
        <w:ind w:left="1296" w:hanging="720"/>
      </w:pPr>
      <w:rPr>
        <w:rFonts w:cs="Times New Roman"/>
      </w:rPr>
    </w:lvl>
    <w:lvl w:ilvl="2">
      <w:start w:val="1"/>
      <w:numFmt w:val="decimal"/>
      <w:lvlText w:val="%1.%2.%3."/>
      <w:lvlJc w:val="left"/>
      <w:pPr>
        <w:ind w:left="1872" w:hanging="720"/>
      </w:pPr>
      <w:rPr>
        <w:rFonts w:cs="Times New Roman"/>
      </w:rPr>
    </w:lvl>
    <w:lvl w:ilvl="3">
      <w:start w:val="1"/>
      <w:numFmt w:val="decimal"/>
      <w:lvlText w:val="%1.%2.%3.%4."/>
      <w:lvlJc w:val="left"/>
      <w:pPr>
        <w:ind w:left="2808" w:hanging="1080"/>
      </w:pPr>
      <w:rPr>
        <w:rFonts w:cs="Times New Roman"/>
      </w:rPr>
    </w:lvl>
    <w:lvl w:ilvl="4">
      <w:start w:val="1"/>
      <w:numFmt w:val="decimal"/>
      <w:lvlText w:val="%1.%2.%3.%4.%5."/>
      <w:lvlJc w:val="left"/>
      <w:pPr>
        <w:ind w:left="3744" w:hanging="1440"/>
      </w:pPr>
      <w:rPr>
        <w:rFonts w:cs="Times New Roman"/>
      </w:rPr>
    </w:lvl>
    <w:lvl w:ilvl="5">
      <w:start w:val="1"/>
      <w:numFmt w:val="decimal"/>
      <w:lvlText w:val="%1.%2.%3.%4.%5.%6."/>
      <w:lvlJc w:val="left"/>
      <w:pPr>
        <w:ind w:left="4320" w:hanging="1440"/>
      </w:pPr>
      <w:rPr>
        <w:rFonts w:cs="Times New Roman"/>
      </w:rPr>
    </w:lvl>
    <w:lvl w:ilvl="6">
      <w:start w:val="1"/>
      <w:numFmt w:val="decimal"/>
      <w:lvlText w:val="%1.%2.%3.%4.%5.%6.%7."/>
      <w:lvlJc w:val="left"/>
      <w:pPr>
        <w:ind w:left="5256" w:hanging="1800"/>
      </w:pPr>
      <w:rPr>
        <w:rFonts w:cs="Times New Roman"/>
      </w:rPr>
    </w:lvl>
    <w:lvl w:ilvl="7">
      <w:start w:val="1"/>
      <w:numFmt w:val="decimal"/>
      <w:lvlText w:val="%1.%2.%3.%4.%5.%6.%7.%8."/>
      <w:lvlJc w:val="left"/>
      <w:pPr>
        <w:ind w:left="5832" w:hanging="1800"/>
      </w:pPr>
      <w:rPr>
        <w:rFonts w:cs="Times New Roman"/>
      </w:rPr>
    </w:lvl>
    <w:lvl w:ilvl="8">
      <w:start w:val="1"/>
      <w:numFmt w:val="decimal"/>
      <w:lvlText w:val="%1.%2.%3.%4.%5.%6.%7.%8.%9."/>
      <w:lvlJc w:val="left"/>
      <w:pPr>
        <w:ind w:left="6768" w:hanging="2160"/>
      </w:pPr>
      <w:rPr>
        <w:rFonts w:cs="Times New Roman"/>
      </w:rPr>
    </w:lvl>
  </w:abstractNum>
  <w:num w:numId="1">
    <w:abstractNumId w:val="4"/>
  </w:num>
  <w:num w:numId="2">
    <w:abstractNumId w:val="18"/>
  </w:num>
  <w:num w:numId="3">
    <w:abstractNumId w:val="16"/>
  </w:num>
  <w:num w:numId="4">
    <w:abstractNumId w:val="1"/>
  </w:num>
  <w:num w:numId="5">
    <w:abstractNumId w:val="6"/>
  </w:num>
  <w:num w:numId="6">
    <w:abstractNumId w:val="14"/>
  </w:num>
  <w:num w:numId="7">
    <w:abstractNumId w:val="19"/>
  </w:num>
  <w:num w:numId="8">
    <w:abstractNumId w:val="15"/>
  </w:num>
  <w:num w:numId="9">
    <w:abstractNumId w:val="5"/>
  </w:num>
  <w:num w:numId="10">
    <w:abstractNumId w:val="7"/>
  </w:num>
  <w:num w:numId="11">
    <w:abstractNumId w:val="13"/>
  </w:num>
  <w:num w:numId="12">
    <w:abstractNumId w:val="2"/>
  </w:num>
  <w:num w:numId="13">
    <w:abstractNumId w:val="16"/>
  </w:num>
  <w:num w:numId="14">
    <w:abstractNumId w:val="6"/>
  </w:num>
  <w:num w:numId="15">
    <w:abstractNumId w:val="2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num>
  <w:num w:numId="17">
    <w:abstractNumId w:val="6"/>
  </w:num>
  <w:num w:numId="18">
    <w:abstractNumId w:val="1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8"/>
  </w:num>
  <w:num w:numId="33">
    <w:abstractNumId w:val="16"/>
  </w:num>
  <w:num w:numId="34">
    <w:abstractNumId w:val="16"/>
  </w:num>
  <w:num w:numId="35">
    <w:abstractNumId w:val="16"/>
  </w:num>
  <w:num w:numId="36">
    <w:abstractNumId w:val="6"/>
  </w:num>
  <w:num w:numId="37">
    <w:abstractNumId w:val="16"/>
  </w:num>
  <w:num w:numId="38">
    <w:abstractNumId w:val="6"/>
    <w:lvlOverride w:ilvl="0">
      <w:startOverride w:val="1"/>
    </w:lvlOverride>
  </w:num>
  <w:num w:numId="39">
    <w:abstractNumId w:val="6"/>
  </w:num>
  <w:num w:numId="40">
    <w:abstractNumId w:val="10"/>
  </w:num>
  <w:num w:numId="41">
    <w:abstractNumId w:val="20"/>
  </w:num>
  <w:num w:numId="42">
    <w:abstractNumId w:val="3"/>
  </w:num>
  <w:num w:numId="43">
    <w:abstractNumId w:val="21"/>
  </w:num>
  <w:num w:numId="44">
    <w:abstractNumId w:val="16"/>
  </w:num>
  <w:num w:numId="45">
    <w:abstractNumId w:val="16"/>
  </w:num>
  <w:num w:numId="46">
    <w:abstractNumId w:val="17"/>
  </w:num>
  <w:num w:numId="47">
    <w:abstractNumId w:val="16"/>
  </w:num>
  <w:num w:numId="48">
    <w:abstractNumId w:val="0"/>
  </w:num>
  <w:num w:numId="49">
    <w:abstractNumId w:val="11"/>
  </w:num>
  <w:num w:numId="5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CA3"/>
    <w:rsid w:val="0000056C"/>
    <w:rsid w:val="00001909"/>
    <w:rsid w:val="0000380B"/>
    <w:rsid w:val="00004020"/>
    <w:rsid w:val="00004992"/>
    <w:rsid w:val="0000514E"/>
    <w:rsid w:val="000056C3"/>
    <w:rsid w:val="00007413"/>
    <w:rsid w:val="000079ED"/>
    <w:rsid w:val="00007ABA"/>
    <w:rsid w:val="00011AB7"/>
    <w:rsid w:val="00011B0D"/>
    <w:rsid w:val="0001557C"/>
    <w:rsid w:val="00015956"/>
    <w:rsid w:val="00015C93"/>
    <w:rsid w:val="00016D31"/>
    <w:rsid w:val="000170ED"/>
    <w:rsid w:val="00020ABE"/>
    <w:rsid w:val="00021395"/>
    <w:rsid w:val="000222B3"/>
    <w:rsid w:val="00022657"/>
    <w:rsid w:val="00022979"/>
    <w:rsid w:val="0002307C"/>
    <w:rsid w:val="00023AF7"/>
    <w:rsid w:val="00024C83"/>
    <w:rsid w:val="00025516"/>
    <w:rsid w:val="00026D74"/>
    <w:rsid w:val="00027210"/>
    <w:rsid w:val="00027A97"/>
    <w:rsid w:val="00031AC1"/>
    <w:rsid w:val="00033026"/>
    <w:rsid w:val="000334E5"/>
    <w:rsid w:val="00034029"/>
    <w:rsid w:val="000349F6"/>
    <w:rsid w:val="000370F4"/>
    <w:rsid w:val="00040D78"/>
    <w:rsid w:val="00043766"/>
    <w:rsid w:val="00043ACB"/>
    <w:rsid w:val="00044482"/>
    <w:rsid w:val="00047F84"/>
    <w:rsid w:val="00051565"/>
    <w:rsid w:val="000536C8"/>
    <w:rsid w:val="000538AF"/>
    <w:rsid w:val="00053A78"/>
    <w:rsid w:val="00054762"/>
    <w:rsid w:val="00055D29"/>
    <w:rsid w:val="00060AED"/>
    <w:rsid w:val="000615E6"/>
    <w:rsid w:val="000621CD"/>
    <w:rsid w:val="000633DE"/>
    <w:rsid w:val="00063E42"/>
    <w:rsid w:val="000642BF"/>
    <w:rsid w:val="000706AB"/>
    <w:rsid w:val="00070C07"/>
    <w:rsid w:val="000716BC"/>
    <w:rsid w:val="00071CE2"/>
    <w:rsid w:val="00071D20"/>
    <w:rsid w:val="000757D9"/>
    <w:rsid w:val="00075902"/>
    <w:rsid w:val="00075A2E"/>
    <w:rsid w:val="00076416"/>
    <w:rsid w:val="00080281"/>
    <w:rsid w:val="000803ED"/>
    <w:rsid w:val="00080A40"/>
    <w:rsid w:val="00081550"/>
    <w:rsid w:val="0008184A"/>
    <w:rsid w:val="000837F7"/>
    <w:rsid w:val="0008555E"/>
    <w:rsid w:val="000866A5"/>
    <w:rsid w:val="0008728D"/>
    <w:rsid w:val="0009175F"/>
    <w:rsid w:val="00091F73"/>
    <w:rsid w:val="0009394D"/>
    <w:rsid w:val="000953B1"/>
    <w:rsid w:val="000953BA"/>
    <w:rsid w:val="0009608F"/>
    <w:rsid w:val="000961BB"/>
    <w:rsid w:val="00096ACA"/>
    <w:rsid w:val="00096EBE"/>
    <w:rsid w:val="00096F23"/>
    <w:rsid w:val="00097831"/>
    <w:rsid w:val="000A0942"/>
    <w:rsid w:val="000A0AFA"/>
    <w:rsid w:val="000A37CF"/>
    <w:rsid w:val="000A399F"/>
    <w:rsid w:val="000A4F5E"/>
    <w:rsid w:val="000A52D1"/>
    <w:rsid w:val="000A6A38"/>
    <w:rsid w:val="000A76EF"/>
    <w:rsid w:val="000B012A"/>
    <w:rsid w:val="000B11B4"/>
    <w:rsid w:val="000B2E3A"/>
    <w:rsid w:val="000B2E52"/>
    <w:rsid w:val="000B2EDA"/>
    <w:rsid w:val="000B3C58"/>
    <w:rsid w:val="000B4272"/>
    <w:rsid w:val="000B4555"/>
    <w:rsid w:val="000B5276"/>
    <w:rsid w:val="000B6AC3"/>
    <w:rsid w:val="000B750B"/>
    <w:rsid w:val="000B77C2"/>
    <w:rsid w:val="000B7BD8"/>
    <w:rsid w:val="000C13D1"/>
    <w:rsid w:val="000C42DB"/>
    <w:rsid w:val="000C4528"/>
    <w:rsid w:val="000C5406"/>
    <w:rsid w:val="000C5F4B"/>
    <w:rsid w:val="000C7363"/>
    <w:rsid w:val="000D08E7"/>
    <w:rsid w:val="000D1497"/>
    <w:rsid w:val="000D198E"/>
    <w:rsid w:val="000D319A"/>
    <w:rsid w:val="000D3BC1"/>
    <w:rsid w:val="000D43EE"/>
    <w:rsid w:val="000E36B4"/>
    <w:rsid w:val="000E3DC5"/>
    <w:rsid w:val="000E3F23"/>
    <w:rsid w:val="000E4B59"/>
    <w:rsid w:val="000E7465"/>
    <w:rsid w:val="000E7C4D"/>
    <w:rsid w:val="000F0799"/>
    <w:rsid w:val="000F0BCA"/>
    <w:rsid w:val="000F1A96"/>
    <w:rsid w:val="000F2146"/>
    <w:rsid w:val="000F2152"/>
    <w:rsid w:val="000F2AEC"/>
    <w:rsid w:val="000F500A"/>
    <w:rsid w:val="000F7593"/>
    <w:rsid w:val="001000D4"/>
    <w:rsid w:val="00101038"/>
    <w:rsid w:val="0010184F"/>
    <w:rsid w:val="00101D3A"/>
    <w:rsid w:val="00103D32"/>
    <w:rsid w:val="00104B0C"/>
    <w:rsid w:val="00106AE7"/>
    <w:rsid w:val="00106C2D"/>
    <w:rsid w:val="001105A8"/>
    <w:rsid w:val="001114AE"/>
    <w:rsid w:val="0011159F"/>
    <w:rsid w:val="00111744"/>
    <w:rsid w:val="0011338C"/>
    <w:rsid w:val="00113B2F"/>
    <w:rsid w:val="00115678"/>
    <w:rsid w:val="00116DC9"/>
    <w:rsid w:val="001177BF"/>
    <w:rsid w:val="00117AC4"/>
    <w:rsid w:val="001206B1"/>
    <w:rsid w:val="00120FB1"/>
    <w:rsid w:val="00121495"/>
    <w:rsid w:val="00122E95"/>
    <w:rsid w:val="0012377B"/>
    <w:rsid w:val="00123C5F"/>
    <w:rsid w:val="00124B79"/>
    <w:rsid w:val="00125D94"/>
    <w:rsid w:val="00125DBC"/>
    <w:rsid w:val="001261E4"/>
    <w:rsid w:val="00126A51"/>
    <w:rsid w:val="001301EE"/>
    <w:rsid w:val="001303B3"/>
    <w:rsid w:val="00130651"/>
    <w:rsid w:val="00130886"/>
    <w:rsid w:val="00130E33"/>
    <w:rsid w:val="00133220"/>
    <w:rsid w:val="00133EBD"/>
    <w:rsid w:val="0013770E"/>
    <w:rsid w:val="00140848"/>
    <w:rsid w:val="00140ABC"/>
    <w:rsid w:val="001413C1"/>
    <w:rsid w:val="00141910"/>
    <w:rsid w:val="001429A1"/>
    <w:rsid w:val="00151572"/>
    <w:rsid w:val="001520AF"/>
    <w:rsid w:val="00152BC6"/>
    <w:rsid w:val="00152E2E"/>
    <w:rsid w:val="0015357C"/>
    <w:rsid w:val="00153FD8"/>
    <w:rsid w:val="001578D3"/>
    <w:rsid w:val="00157D5C"/>
    <w:rsid w:val="001628C6"/>
    <w:rsid w:val="001643E4"/>
    <w:rsid w:val="0016727C"/>
    <w:rsid w:val="00170659"/>
    <w:rsid w:val="00170C34"/>
    <w:rsid w:val="00172069"/>
    <w:rsid w:val="0017324D"/>
    <w:rsid w:val="00173C9D"/>
    <w:rsid w:val="00174B8D"/>
    <w:rsid w:val="00175CFD"/>
    <w:rsid w:val="001762F2"/>
    <w:rsid w:val="001771EC"/>
    <w:rsid w:val="00177518"/>
    <w:rsid w:val="00177B0D"/>
    <w:rsid w:val="00181B3C"/>
    <w:rsid w:val="00182047"/>
    <w:rsid w:val="001838D4"/>
    <w:rsid w:val="001876A1"/>
    <w:rsid w:val="0019055F"/>
    <w:rsid w:val="00190C3A"/>
    <w:rsid w:val="0019328C"/>
    <w:rsid w:val="0019362E"/>
    <w:rsid w:val="00195138"/>
    <w:rsid w:val="0019657E"/>
    <w:rsid w:val="0019724E"/>
    <w:rsid w:val="00197884"/>
    <w:rsid w:val="001979FA"/>
    <w:rsid w:val="001A1D73"/>
    <w:rsid w:val="001A344E"/>
    <w:rsid w:val="001A3C05"/>
    <w:rsid w:val="001A3E1D"/>
    <w:rsid w:val="001A4254"/>
    <w:rsid w:val="001A4500"/>
    <w:rsid w:val="001A47D0"/>
    <w:rsid w:val="001A4BC4"/>
    <w:rsid w:val="001A5CBA"/>
    <w:rsid w:val="001A6FEB"/>
    <w:rsid w:val="001A7692"/>
    <w:rsid w:val="001A7A6F"/>
    <w:rsid w:val="001B11D9"/>
    <w:rsid w:val="001B2129"/>
    <w:rsid w:val="001B3B5F"/>
    <w:rsid w:val="001B6263"/>
    <w:rsid w:val="001B647E"/>
    <w:rsid w:val="001B7D19"/>
    <w:rsid w:val="001C0618"/>
    <w:rsid w:val="001C0F29"/>
    <w:rsid w:val="001C3E20"/>
    <w:rsid w:val="001C530C"/>
    <w:rsid w:val="001C733A"/>
    <w:rsid w:val="001D049F"/>
    <w:rsid w:val="001D1D6D"/>
    <w:rsid w:val="001D2948"/>
    <w:rsid w:val="001D325F"/>
    <w:rsid w:val="001D5F45"/>
    <w:rsid w:val="001D74E0"/>
    <w:rsid w:val="001E03F3"/>
    <w:rsid w:val="001E0BB9"/>
    <w:rsid w:val="001E0FBD"/>
    <w:rsid w:val="001E20E3"/>
    <w:rsid w:val="001E2F7A"/>
    <w:rsid w:val="001E33AA"/>
    <w:rsid w:val="001E36A2"/>
    <w:rsid w:val="001E3D51"/>
    <w:rsid w:val="001E3E94"/>
    <w:rsid w:val="001E5740"/>
    <w:rsid w:val="001E5CD1"/>
    <w:rsid w:val="001E7A4D"/>
    <w:rsid w:val="001E7D3D"/>
    <w:rsid w:val="001F027D"/>
    <w:rsid w:val="001F2363"/>
    <w:rsid w:val="001F377C"/>
    <w:rsid w:val="001F4E01"/>
    <w:rsid w:val="001F5117"/>
    <w:rsid w:val="001F64B1"/>
    <w:rsid w:val="002003C5"/>
    <w:rsid w:val="002009B0"/>
    <w:rsid w:val="00200D0A"/>
    <w:rsid w:val="00200F6C"/>
    <w:rsid w:val="00201D51"/>
    <w:rsid w:val="00204411"/>
    <w:rsid w:val="002044CF"/>
    <w:rsid w:val="002047DC"/>
    <w:rsid w:val="00204E4B"/>
    <w:rsid w:val="00205C73"/>
    <w:rsid w:val="0020658E"/>
    <w:rsid w:val="002070B7"/>
    <w:rsid w:val="00212EF5"/>
    <w:rsid w:val="00213A7C"/>
    <w:rsid w:val="002142AF"/>
    <w:rsid w:val="002160D0"/>
    <w:rsid w:val="0021634E"/>
    <w:rsid w:val="00216B4D"/>
    <w:rsid w:val="00217F9B"/>
    <w:rsid w:val="002218D2"/>
    <w:rsid w:val="002237A9"/>
    <w:rsid w:val="002246DC"/>
    <w:rsid w:val="002275B0"/>
    <w:rsid w:val="00227974"/>
    <w:rsid w:val="00230B25"/>
    <w:rsid w:val="00230CB5"/>
    <w:rsid w:val="00230EF7"/>
    <w:rsid w:val="002315D2"/>
    <w:rsid w:val="00232338"/>
    <w:rsid w:val="002327BF"/>
    <w:rsid w:val="00233AB9"/>
    <w:rsid w:val="00234788"/>
    <w:rsid w:val="00235370"/>
    <w:rsid w:val="002355AD"/>
    <w:rsid w:val="00235903"/>
    <w:rsid w:val="00236811"/>
    <w:rsid w:val="0023790E"/>
    <w:rsid w:val="002379E7"/>
    <w:rsid w:val="00237B79"/>
    <w:rsid w:val="002401C2"/>
    <w:rsid w:val="00240973"/>
    <w:rsid w:val="002417E9"/>
    <w:rsid w:val="00242468"/>
    <w:rsid w:val="00243157"/>
    <w:rsid w:val="002452F0"/>
    <w:rsid w:val="00245304"/>
    <w:rsid w:val="002464BC"/>
    <w:rsid w:val="002466C9"/>
    <w:rsid w:val="0024687C"/>
    <w:rsid w:val="00250625"/>
    <w:rsid w:val="00252815"/>
    <w:rsid w:val="00252925"/>
    <w:rsid w:val="00254675"/>
    <w:rsid w:val="00255E5E"/>
    <w:rsid w:val="00257765"/>
    <w:rsid w:val="00262BCF"/>
    <w:rsid w:val="00262D50"/>
    <w:rsid w:val="00263A69"/>
    <w:rsid w:val="00264606"/>
    <w:rsid w:val="00264D8F"/>
    <w:rsid w:val="00265A88"/>
    <w:rsid w:val="002662B0"/>
    <w:rsid w:val="00267077"/>
    <w:rsid w:val="00267BF6"/>
    <w:rsid w:val="0027049A"/>
    <w:rsid w:val="00271775"/>
    <w:rsid w:val="0027221D"/>
    <w:rsid w:val="00272CA9"/>
    <w:rsid w:val="0027352C"/>
    <w:rsid w:val="002757D5"/>
    <w:rsid w:val="002807B7"/>
    <w:rsid w:val="002818BE"/>
    <w:rsid w:val="00284040"/>
    <w:rsid w:val="00284628"/>
    <w:rsid w:val="0028462C"/>
    <w:rsid w:val="002846ED"/>
    <w:rsid w:val="0028600C"/>
    <w:rsid w:val="00287AAA"/>
    <w:rsid w:val="00290060"/>
    <w:rsid w:val="002900AC"/>
    <w:rsid w:val="00290CC2"/>
    <w:rsid w:val="00290F87"/>
    <w:rsid w:val="002912A6"/>
    <w:rsid w:val="00291403"/>
    <w:rsid w:val="002939D2"/>
    <w:rsid w:val="00294435"/>
    <w:rsid w:val="00294BB4"/>
    <w:rsid w:val="0029509C"/>
    <w:rsid w:val="00297CF4"/>
    <w:rsid w:val="002A115D"/>
    <w:rsid w:val="002A1633"/>
    <w:rsid w:val="002A1A6D"/>
    <w:rsid w:val="002A368C"/>
    <w:rsid w:val="002A3D74"/>
    <w:rsid w:val="002A3D87"/>
    <w:rsid w:val="002A3DF6"/>
    <w:rsid w:val="002A4891"/>
    <w:rsid w:val="002A4B16"/>
    <w:rsid w:val="002A5691"/>
    <w:rsid w:val="002A6DFD"/>
    <w:rsid w:val="002A795B"/>
    <w:rsid w:val="002B045A"/>
    <w:rsid w:val="002B0C4D"/>
    <w:rsid w:val="002B255E"/>
    <w:rsid w:val="002B3188"/>
    <w:rsid w:val="002B6DD6"/>
    <w:rsid w:val="002C1BB3"/>
    <w:rsid w:val="002C2804"/>
    <w:rsid w:val="002C7671"/>
    <w:rsid w:val="002C7E7D"/>
    <w:rsid w:val="002D023B"/>
    <w:rsid w:val="002D12FE"/>
    <w:rsid w:val="002D4356"/>
    <w:rsid w:val="002D594D"/>
    <w:rsid w:val="002D5B37"/>
    <w:rsid w:val="002E38FF"/>
    <w:rsid w:val="002E4C0D"/>
    <w:rsid w:val="002E4F68"/>
    <w:rsid w:val="002E53B9"/>
    <w:rsid w:val="002E59CB"/>
    <w:rsid w:val="002E5AED"/>
    <w:rsid w:val="002E63E1"/>
    <w:rsid w:val="002E7DA1"/>
    <w:rsid w:val="002F067F"/>
    <w:rsid w:val="002F0A3A"/>
    <w:rsid w:val="002F1DB0"/>
    <w:rsid w:val="002F371C"/>
    <w:rsid w:val="002F3E29"/>
    <w:rsid w:val="002F3E32"/>
    <w:rsid w:val="002F4098"/>
    <w:rsid w:val="002F54AD"/>
    <w:rsid w:val="002F64D7"/>
    <w:rsid w:val="002F7CC1"/>
    <w:rsid w:val="002F7E0A"/>
    <w:rsid w:val="00300BDD"/>
    <w:rsid w:val="0030119B"/>
    <w:rsid w:val="00301D5C"/>
    <w:rsid w:val="00306F28"/>
    <w:rsid w:val="003079E0"/>
    <w:rsid w:val="003112C8"/>
    <w:rsid w:val="0031250F"/>
    <w:rsid w:val="00316299"/>
    <w:rsid w:val="00316814"/>
    <w:rsid w:val="00317A90"/>
    <w:rsid w:val="00320BB0"/>
    <w:rsid w:val="00323546"/>
    <w:rsid w:val="003244B2"/>
    <w:rsid w:val="00324506"/>
    <w:rsid w:val="00324A2C"/>
    <w:rsid w:val="003305BB"/>
    <w:rsid w:val="003314A1"/>
    <w:rsid w:val="003323B7"/>
    <w:rsid w:val="00336DD1"/>
    <w:rsid w:val="003409D0"/>
    <w:rsid w:val="00340B7E"/>
    <w:rsid w:val="00341D64"/>
    <w:rsid w:val="00342678"/>
    <w:rsid w:val="00345072"/>
    <w:rsid w:val="00345B15"/>
    <w:rsid w:val="00347D85"/>
    <w:rsid w:val="003512BA"/>
    <w:rsid w:val="00351DBD"/>
    <w:rsid w:val="003524A4"/>
    <w:rsid w:val="00352CA6"/>
    <w:rsid w:val="00353475"/>
    <w:rsid w:val="00353C83"/>
    <w:rsid w:val="00354204"/>
    <w:rsid w:val="00355B49"/>
    <w:rsid w:val="00362685"/>
    <w:rsid w:val="00363D3F"/>
    <w:rsid w:val="0036498C"/>
    <w:rsid w:val="00364A33"/>
    <w:rsid w:val="00364CC3"/>
    <w:rsid w:val="0036537A"/>
    <w:rsid w:val="003665EA"/>
    <w:rsid w:val="0036786C"/>
    <w:rsid w:val="00367A24"/>
    <w:rsid w:val="00372BE0"/>
    <w:rsid w:val="00375D60"/>
    <w:rsid w:val="0037758F"/>
    <w:rsid w:val="003814E1"/>
    <w:rsid w:val="00381C8C"/>
    <w:rsid w:val="00384168"/>
    <w:rsid w:val="00385F6A"/>
    <w:rsid w:val="0038601A"/>
    <w:rsid w:val="003868CE"/>
    <w:rsid w:val="003873BB"/>
    <w:rsid w:val="00387638"/>
    <w:rsid w:val="00390B59"/>
    <w:rsid w:val="00390EB2"/>
    <w:rsid w:val="003914D9"/>
    <w:rsid w:val="0039278E"/>
    <w:rsid w:val="0039396A"/>
    <w:rsid w:val="00395196"/>
    <w:rsid w:val="003957B4"/>
    <w:rsid w:val="00395E06"/>
    <w:rsid w:val="003967AF"/>
    <w:rsid w:val="00397424"/>
    <w:rsid w:val="003A1DFD"/>
    <w:rsid w:val="003A615D"/>
    <w:rsid w:val="003A7671"/>
    <w:rsid w:val="003A7AA7"/>
    <w:rsid w:val="003B19CA"/>
    <w:rsid w:val="003B2AA4"/>
    <w:rsid w:val="003B33C4"/>
    <w:rsid w:val="003B65DD"/>
    <w:rsid w:val="003C3BA4"/>
    <w:rsid w:val="003C54F1"/>
    <w:rsid w:val="003C78E7"/>
    <w:rsid w:val="003C7B20"/>
    <w:rsid w:val="003C7D6C"/>
    <w:rsid w:val="003D207F"/>
    <w:rsid w:val="003D3192"/>
    <w:rsid w:val="003D398E"/>
    <w:rsid w:val="003D3F5F"/>
    <w:rsid w:val="003D5358"/>
    <w:rsid w:val="003D65F0"/>
    <w:rsid w:val="003D7BE2"/>
    <w:rsid w:val="003E088F"/>
    <w:rsid w:val="003E3F2F"/>
    <w:rsid w:val="003E5557"/>
    <w:rsid w:val="003E68C3"/>
    <w:rsid w:val="003E71D8"/>
    <w:rsid w:val="003E7330"/>
    <w:rsid w:val="003E7990"/>
    <w:rsid w:val="003E7EE1"/>
    <w:rsid w:val="003F0213"/>
    <w:rsid w:val="003F1462"/>
    <w:rsid w:val="003F1F7C"/>
    <w:rsid w:val="003F23E3"/>
    <w:rsid w:val="003F2960"/>
    <w:rsid w:val="003F3937"/>
    <w:rsid w:val="003F45F5"/>
    <w:rsid w:val="003F4DCE"/>
    <w:rsid w:val="003F51C0"/>
    <w:rsid w:val="003F535E"/>
    <w:rsid w:val="003F55FD"/>
    <w:rsid w:val="003F5E0C"/>
    <w:rsid w:val="004012CD"/>
    <w:rsid w:val="00403F12"/>
    <w:rsid w:val="00404AD1"/>
    <w:rsid w:val="00405F86"/>
    <w:rsid w:val="00406273"/>
    <w:rsid w:val="00407D33"/>
    <w:rsid w:val="004109D1"/>
    <w:rsid w:val="00410C0C"/>
    <w:rsid w:val="004122E7"/>
    <w:rsid w:val="004142CC"/>
    <w:rsid w:val="004148DE"/>
    <w:rsid w:val="00421FB3"/>
    <w:rsid w:val="0042209D"/>
    <w:rsid w:val="0042271D"/>
    <w:rsid w:val="00422DA5"/>
    <w:rsid w:val="00422F90"/>
    <w:rsid w:val="0042322F"/>
    <w:rsid w:val="00425908"/>
    <w:rsid w:val="0043026C"/>
    <w:rsid w:val="00432556"/>
    <w:rsid w:val="004334D6"/>
    <w:rsid w:val="00433A17"/>
    <w:rsid w:val="004355F3"/>
    <w:rsid w:val="00435DE2"/>
    <w:rsid w:val="00436F22"/>
    <w:rsid w:val="00437314"/>
    <w:rsid w:val="004375E7"/>
    <w:rsid w:val="00442733"/>
    <w:rsid w:val="00442794"/>
    <w:rsid w:val="00444483"/>
    <w:rsid w:val="00450401"/>
    <w:rsid w:val="00452C4C"/>
    <w:rsid w:val="00454AB9"/>
    <w:rsid w:val="00455C03"/>
    <w:rsid w:val="00457559"/>
    <w:rsid w:val="0045785B"/>
    <w:rsid w:val="004608C7"/>
    <w:rsid w:val="00462EB8"/>
    <w:rsid w:val="00463F1F"/>
    <w:rsid w:val="004644C0"/>
    <w:rsid w:val="004670A1"/>
    <w:rsid w:val="004673FA"/>
    <w:rsid w:val="004676F8"/>
    <w:rsid w:val="0047187D"/>
    <w:rsid w:val="00475B8B"/>
    <w:rsid w:val="00477B68"/>
    <w:rsid w:val="00480447"/>
    <w:rsid w:val="0048065D"/>
    <w:rsid w:val="00481958"/>
    <w:rsid w:val="00481F7A"/>
    <w:rsid w:val="00482A52"/>
    <w:rsid w:val="00483B8D"/>
    <w:rsid w:val="004850A3"/>
    <w:rsid w:val="00485DA7"/>
    <w:rsid w:val="004861BA"/>
    <w:rsid w:val="00487889"/>
    <w:rsid w:val="00491506"/>
    <w:rsid w:val="0049191C"/>
    <w:rsid w:val="00492351"/>
    <w:rsid w:val="00492D2E"/>
    <w:rsid w:val="004935B1"/>
    <w:rsid w:val="00495200"/>
    <w:rsid w:val="004967C2"/>
    <w:rsid w:val="0049700A"/>
    <w:rsid w:val="004A0196"/>
    <w:rsid w:val="004A1216"/>
    <w:rsid w:val="004A14EC"/>
    <w:rsid w:val="004A16DC"/>
    <w:rsid w:val="004A181B"/>
    <w:rsid w:val="004A184F"/>
    <w:rsid w:val="004A36AA"/>
    <w:rsid w:val="004A466B"/>
    <w:rsid w:val="004B518A"/>
    <w:rsid w:val="004B6724"/>
    <w:rsid w:val="004B686B"/>
    <w:rsid w:val="004B6935"/>
    <w:rsid w:val="004B7359"/>
    <w:rsid w:val="004C0655"/>
    <w:rsid w:val="004C0E79"/>
    <w:rsid w:val="004C1E54"/>
    <w:rsid w:val="004C2BF8"/>
    <w:rsid w:val="004C57B3"/>
    <w:rsid w:val="004C5859"/>
    <w:rsid w:val="004C6625"/>
    <w:rsid w:val="004C6B72"/>
    <w:rsid w:val="004C7810"/>
    <w:rsid w:val="004C7B19"/>
    <w:rsid w:val="004C7DAD"/>
    <w:rsid w:val="004D0075"/>
    <w:rsid w:val="004D02A7"/>
    <w:rsid w:val="004D1A6A"/>
    <w:rsid w:val="004D1DF9"/>
    <w:rsid w:val="004D3023"/>
    <w:rsid w:val="004D34B9"/>
    <w:rsid w:val="004D3B11"/>
    <w:rsid w:val="004D4254"/>
    <w:rsid w:val="004D5CDE"/>
    <w:rsid w:val="004D67F2"/>
    <w:rsid w:val="004D7024"/>
    <w:rsid w:val="004E1BD9"/>
    <w:rsid w:val="004E1FCA"/>
    <w:rsid w:val="004E2052"/>
    <w:rsid w:val="004E490B"/>
    <w:rsid w:val="004E4D6E"/>
    <w:rsid w:val="004E4F9E"/>
    <w:rsid w:val="004E69B8"/>
    <w:rsid w:val="004E797C"/>
    <w:rsid w:val="004F086C"/>
    <w:rsid w:val="004F0A91"/>
    <w:rsid w:val="004F179D"/>
    <w:rsid w:val="004F18F4"/>
    <w:rsid w:val="004F1B29"/>
    <w:rsid w:val="004F2397"/>
    <w:rsid w:val="004F2853"/>
    <w:rsid w:val="004F4E3A"/>
    <w:rsid w:val="004F57C2"/>
    <w:rsid w:val="004F5C1A"/>
    <w:rsid w:val="004F5F55"/>
    <w:rsid w:val="004F6FA2"/>
    <w:rsid w:val="004F79F7"/>
    <w:rsid w:val="005003AD"/>
    <w:rsid w:val="00501A44"/>
    <w:rsid w:val="005022BF"/>
    <w:rsid w:val="005025F1"/>
    <w:rsid w:val="00503442"/>
    <w:rsid w:val="00503B73"/>
    <w:rsid w:val="00507D61"/>
    <w:rsid w:val="005100A7"/>
    <w:rsid w:val="00511175"/>
    <w:rsid w:val="005116A9"/>
    <w:rsid w:val="00511FD4"/>
    <w:rsid w:val="0051318F"/>
    <w:rsid w:val="00514B43"/>
    <w:rsid w:val="005157AC"/>
    <w:rsid w:val="00516161"/>
    <w:rsid w:val="00516211"/>
    <w:rsid w:val="0051684A"/>
    <w:rsid w:val="00516CDD"/>
    <w:rsid w:val="00523460"/>
    <w:rsid w:val="00526FE1"/>
    <w:rsid w:val="0053004C"/>
    <w:rsid w:val="00530412"/>
    <w:rsid w:val="005305EF"/>
    <w:rsid w:val="00530B46"/>
    <w:rsid w:val="00531A3D"/>
    <w:rsid w:val="005340D7"/>
    <w:rsid w:val="00534514"/>
    <w:rsid w:val="00534B9A"/>
    <w:rsid w:val="005359B2"/>
    <w:rsid w:val="00535F4D"/>
    <w:rsid w:val="00536BFA"/>
    <w:rsid w:val="00536C4D"/>
    <w:rsid w:val="00537795"/>
    <w:rsid w:val="005407AB"/>
    <w:rsid w:val="005407BF"/>
    <w:rsid w:val="0054143D"/>
    <w:rsid w:val="0054167B"/>
    <w:rsid w:val="00541724"/>
    <w:rsid w:val="005418D8"/>
    <w:rsid w:val="00541B22"/>
    <w:rsid w:val="00544377"/>
    <w:rsid w:val="00544ADF"/>
    <w:rsid w:val="00544AF5"/>
    <w:rsid w:val="00544BC9"/>
    <w:rsid w:val="00545457"/>
    <w:rsid w:val="005457E5"/>
    <w:rsid w:val="0054638B"/>
    <w:rsid w:val="00546FF6"/>
    <w:rsid w:val="005511DF"/>
    <w:rsid w:val="00551EE6"/>
    <w:rsid w:val="0055284D"/>
    <w:rsid w:val="00552DB7"/>
    <w:rsid w:val="005532BE"/>
    <w:rsid w:val="00553567"/>
    <w:rsid w:val="00553715"/>
    <w:rsid w:val="00553DD2"/>
    <w:rsid w:val="00555FA6"/>
    <w:rsid w:val="005569E2"/>
    <w:rsid w:val="005569F8"/>
    <w:rsid w:val="00556B65"/>
    <w:rsid w:val="00560082"/>
    <w:rsid w:val="005626FD"/>
    <w:rsid w:val="00562A59"/>
    <w:rsid w:val="00567130"/>
    <w:rsid w:val="0056772A"/>
    <w:rsid w:val="005707DD"/>
    <w:rsid w:val="0057086A"/>
    <w:rsid w:val="00570D04"/>
    <w:rsid w:val="00571106"/>
    <w:rsid w:val="0057372E"/>
    <w:rsid w:val="00575FFC"/>
    <w:rsid w:val="005764CA"/>
    <w:rsid w:val="0058077A"/>
    <w:rsid w:val="005809A0"/>
    <w:rsid w:val="005819E1"/>
    <w:rsid w:val="00582A73"/>
    <w:rsid w:val="00583C43"/>
    <w:rsid w:val="00584280"/>
    <w:rsid w:val="00584300"/>
    <w:rsid w:val="005843DE"/>
    <w:rsid w:val="00594952"/>
    <w:rsid w:val="00594EF9"/>
    <w:rsid w:val="005969AA"/>
    <w:rsid w:val="00596C64"/>
    <w:rsid w:val="00597DAB"/>
    <w:rsid w:val="005A0860"/>
    <w:rsid w:val="005A18DF"/>
    <w:rsid w:val="005A1E9C"/>
    <w:rsid w:val="005A1F80"/>
    <w:rsid w:val="005A2019"/>
    <w:rsid w:val="005A2BAC"/>
    <w:rsid w:val="005A3805"/>
    <w:rsid w:val="005A69C3"/>
    <w:rsid w:val="005A6EBD"/>
    <w:rsid w:val="005B3CEC"/>
    <w:rsid w:val="005B7256"/>
    <w:rsid w:val="005C08AA"/>
    <w:rsid w:val="005C0EF5"/>
    <w:rsid w:val="005C1F5E"/>
    <w:rsid w:val="005C256A"/>
    <w:rsid w:val="005C452D"/>
    <w:rsid w:val="005C4798"/>
    <w:rsid w:val="005C4ACF"/>
    <w:rsid w:val="005C6302"/>
    <w:rsid w:val="005C6DB6"/>
    <w:rsid w:val="005C72A0"/>
    <w:rsid w:val="005D04F8"/>
    <w:rsid w:val="005D377B"/>
    <w:rsid w:val="005D46BA"/>
    <w:rsid w:val="005D654D"/>
    <w:rsid w:val="005D70AA"/>
    <w:rsid w:val="005E07D9"/>
    <w:rsid w:val="005E5E2F"/>
    <w:rsid w:val="005E64BD"/>
    <w:rsid w:val="005E65CC"/>
    <w:rsid w:val="005F043C"/>
    <w:rsid w:val="005F04F3"/>
    <w:rsid w:val="005F0586"/>
    <w:rsid w:val="005F5665"/>
    <w:rsid w:val="005F6B14"/>
    <w:rsid w:val="005F6E3C"/>
    <w:rsid w:val="005F75C1"/>
    <w:rsid w:val="006000FC"/>
    <w:rsid w:val="00600640"/>
    <w:rsid w:val="00601116"/>
    <w:rsid w:val="006018DD"/>
    <w:rsid w:val="00602D61"/>
    <w:rsid w:val="006038D6"/>
    <w:rsid w:val="00604179"/>
    <w:rsid w:val="00604675"/>
    <w:rsid w:val="00604BF4"/>
    <w:rsid w:val="00604E5C"/>
    <w:rsid w:val="00605109"/>
    <w:rsid w:val="00610800"/>
    <w:rsid w:val="00610B9C"/>
    <w:rsid w:val="00612581"/>
    <w:rsid w:val="00613865"/>
    <w:rsid w:val="00613BFE"/>
    <w:rsid w:val="00613E18"/>
    <w:rsid w:val="0061419C"/>
    <w:rsid w:val="00615557"/>
    <w:rsid w:val="0061684A"/>
    <w:rsid w:val="006169B4"/>
    <w:rsid w:val="0061774C"/>
    <w:rsid w:val="00620C39"/>
    <w:rsid w:val="00621C52"/>
    <w:rsid w:val="006223B8"/>
    <w:rsid w:val="006236A3"/>
    <w:rsid w:val="00624EC8"/>
    <w:rsid w:val="00625CF2"/>
    <w:rsid w:val="00625FC0"/>
    <w:rsid w:val="006261A6"/>
    <w:rsid w:val="00630AF2"/>
    <w:rsid w:val="00630FB1"/>
    <w:rsid w:val="00632EE0"/>
    <w:rsid w:val="00633451"/>
    <w:rsid w:val="00633B96"/>
    <w:rsid w:val="00634EB7"/>
    <w:rsid w:val="0063595A"/>
    <w:rsid w:val="00637ACF"/>
    <w:rsid w:val="0064007B"/>
    <w:rsid w:val="00641248"/>
    <w:rsid w:val="006421EB"/>
    <w:rsid w:val="00642C6D"/>
    <w:rsid w:val="00643058"/>
    <w:rsid w:val="00643B0B"/>
    <w:rsid w:val="00645816"/>
    <w:rsid w:val="00645A85"/>
    <w:rsid w:val="0064743A"/>
    <w:rsid w:val="006479EE"/>
    <w:rsid w:val="00647CCA"/>
    <w:rsid w:val="0065016D"/>
    <w:rsid w:val="00650DE4"/>
    <w:rsid w:val="00652AAE"/>
    <w:rsid w:val="00653CC9"/>
    <w:rsid w:val="00653DEB"/>
    <w:rsid w:val="006548E4"/>
    <w:rsid w:val="006557BC"/>
    <w:rsid w:val="00655D50"/>
    <w:rsid w:val="006575BF"/>
    <w:rsid w:val="00660169"/>
    <w:rsid w:val="00660E64"/>
    <w:rsid w:val="00661774"/>
    <w:rsid w:val="00662EBC"/>
    <w:rsid w:val="006639E1"/>
    <w:rsid w:val="006643A0"/>
    <w:rsid w:val="00664CFF"/>
    <w:rsid w:val="00665178"/>
    <w:rsid w:val="006663AB"/>
    <w:rsid w:val="00666900"/>
    <w:rsid w:val="006679C0"/>
    <w:rsid w:val="006722B8"/>
    <w:rsid w:val="00672D11"/>
    <w:rsid w:val="006759E4"/>
    <w:rsid w:val="00675D9F"/>
    <w:rsid w:val="00676E06"/>
    <w:rsid w:val="006802CC"/>
    <w:rsid w:val="006812A6"/>
    <w:rsid w:val="00682F60"/>
    <w:rsid w:val="00682FBE"/>
    <w:rsid w:val="00683380"/>
    <w:rsid w:val="006861AC"/>
    <w:rsid w:val="00686A06"/>
    <w:rsid w:val="00690813"/>
    <w:rsid w:val="00690BA0"/>
    <w:rsid w:val="0069191A"/>
    <w:rsid w:val="006922A8"/>
    <w:rsid w:val="0069325A"/>
    <w:rsid w:val="006956C7"/>
    <w:rsid w:val="00696029"/>
    <w:rsid w:val="0069622A"/>
    <w:rsid w:val="00696EAA"/>
    <w:rsid w:val="006978B7"/>
    <w:rsid w:val="0069795A"/>
    <w:rsid w:val="00697E61"/>
    <w:rsid w:val="006A006E"/>
    <w:rsid w:val="006A103F"/>
    <w:rsid w:val="006A1229"/>
    <w:rsid w:val="006A365C"/>
    <w:rsid w:val="006A59DF"/>
    <w:rsid w:val="006A7876"/>
    <w:rsid w:val="006A7A41"/>
    <w:rsid w:val="006B1597"/>
    <w:rsid w:val="006B1D44"/>
    <w:rsid w:val="006B292A"/>
    <w:rsid w:val="006B2B3D"/>
    <w:rsid w:val="006B2DEA"/>
    <w:rsid w:val="006B3A17"/>
    <w:rsid w:val="006B50EC"/>
    <w:rsid w:val="006B546F"/>
    <w:rsid w:val="006B7204"/>
    <w:rsid w:val="006B773D"/>
    <w:rsid w:val="006C4686"/>
    <w:rsid w:val="006C5976"/>
    <w:rsid w:val="006C660D"/>
    <w:rsid w:val="006C7713"/>
    <w:rsid w:val="006D0A5E"/>
    <w:rsid w:val="006D2E47"/>
    <w:rsid w:val="006D38BD"/>
    <w:rsid w:val="006D433D"/>
    <w:rsid w:val="006D4480"/>
    <w:rsid w:val="006D57B5"/>
    <w:rsid w:val="006D6275"/>
    <w:rsid w:val="006D6EA2"/>
    <w:rsid w:val="006D6FCF"/>
    <w:rsid w:val="006D7781"/>
    <w:rsid w:val="006D7FA5"/>
    <w:rsid w:val="006E05EA"/>
    <w:rsid w:val="006E1EBE"/>
    <w:rsid w:val="006E222E"/>
    <w:rsid w:val="006E23AF"/>
    <w:rsid w:val="006E3D26"/>
    <w:rsid w:val="006E530D"/>
    <w:rsid w:val="006E6846"/>
    <w:rsid w:val="006F0044"/>
    <w:rsid w:val="006F188C"/>
    <w:rsid w:val="006F4FE9"/>
    <w:rsid w:val="006F5516"/>
    <w:rsid w:val="007009A6"/>
    <w:rsid w:val="0070106C"/>
    <w:rsid w:val="00702481"/>
    <w:rsid w:val="00702AE8"/>
    <w:rsid w:val="00703DC9"/>
    <w:rsid w:val="0070481F"/>
    <w:rsid w:val="0070583D"/>
    <w:rsid w:val="00705934"/>
    <w:rsid w:val="007105EF"/>
    <w:rsid w:val="00710971"/>
    <w:rsid w:val="00711DD0"/>
    <w:rsid w:val="0071256D"/>
    <w:rsid w:val="007125EE"/>
    <w:rsid w:val="0071277D"/>
    <w:rsid w:val="00716B34"/>
    <w:rsid w:val="007177D0"/>
    <w:rsid w:val="00722092"/>
    <w:rsid w:val="00724237"/>
    <w:rsid w:val="00726368"/>
    <w:rsid w:val="007338B3"/>
    <w:rsid w:val="00734380"/>
    <w:rsid w:val="00734D95"/>
    <w:rsid w:val="00735852"/>
    <w:rsid w:val="00735A60"/>
    <w:rsid w:val="007365BA"/>
    <w:rsid w:val="007365F3"/>
    <w:rsid w:val="00742D12"/>
    <w:rsid w:val="00743028"/>
    <w:rsid w:val="007431F4"/>
    <w:rsid w:val="007433FC"/>
    <w:rsid w:val="00743C47"/>
    <w:rsid w:val="00746C5C"/>
    <w:rsid w:val="00750765"/>
    <w:rsid w:val="00751151"/>
    <w:rsid w:val="00752745"/>
    <w:rsid w:val="007527BF"/>
    <w:rsid w:val="00753522"/>
    <w:rsid w:val="007542CA"/>
    <w:rsid w:val="0075586A"/>
    <w:rsid w:val="00756B96"/>
    <w:rsid w:val="0075735A"/>
    <w:rsid w:val="00760D11"/>
    <w:rsid w:val="00762706"/>
    <w:rsid w:val="00763BF4"/>
    <w:rsid w:val="00764FB9"/>
    <w:rsid w:val="00766472"/>
    <w:rsid w:val="007711D6"/>
    <w:rsid w:val="00771B55"/>
    <w:rsid w:val="00771B78"/>
    <w:rsid w:val="00772B03"/>
    <w:rsid w:val="00774573"/>
    <w:rsid w:val="0077465F"/>
    <w:rsid w:val="00776AD9"/>
    <w:rsid w:val="00776EC0"/>
    <w:rsid w:val="0077748A"/>
    <w:rsid w:val="0077773E"/>
    <w:rsid w:val="00777762"/>
    <w:rsid w:val="00781E59"/>
    <w:rsid w:val="007827D3"/>
    <w:rsid w:val="00783D1F"/>
    <w:rsid w:val="0078445E"/>
    <w:rsid w:val="00784F10"/>
    <w:rsid w:val="007861F4"/>
    <w:rsid w:val="00786876"/>
    <w:rsid w:val="00787223"/>
    <w:rsid w:val="007877CE"/>
    <w:rsid w:val="00787891"/>
    <w:rsid w:val="00790372"/>
    <w:rsid w:val="007903AA"/>
    <w:rsid w:val="00791419"/>
    <w:rsid w:val="007919E6"/>
    <w:rsid w:val="00791F16"/>
    <w:rsid w:val="00793E04"/>
    <w:rsid w:val="00793FC0"/>
    <w:rsid w:val="007940F5"/>
    <w:rsid w:val="00794110"/>
    <w:rsid w:val="00795A8C"/>
    <w:rsid w:val="00796E79"/>
    <w:rsid w:val="007A04E3"/>
    <w:rsid w:val="007A0744"/>
    <w:rsid w:val="007A129C"/>
    <w:rsid w:val="007A3239"/>
    <w:rsid w:val="007A6080"/>
    <w:rsid w:val="007A64A8"/>
    <w:rsid w:val="007A6A6A"/>
    <w:rsid w:val="007A7473"/>
    <w:rsid w:val="007B0274"/>
    <w:rsid w:val="007B2FEA"/>
    <w:rsid w:val="007B4C4B"/>
    <w:rsid w:val="007B5658"/>
    <w:rsid w:val="007B6257"/>
    <w:rsid w:val="007B6950"/>
    <w:rsid w:val="007C0A07"/>
    <w:rsid w:val="007C0C37"/>
    <w:rsid w:val="007C148A"/>
    <w:rsid w:val="007C1B65"/>
    <w:rsid w:val="007C226D"/>
    <w:rsid w:val="007C2ED3"/>
    <w:rsid w:val="007C39B0"/>
    <w:rsid w:val="007C541B"/>
    <w:rsid w:val="007C7950"/>
    <w:rsid w:val="007D147D"/>
    <w:rsid w:val="007D1ACC"/>
    <w:rsid w:val="007D218B"/>
    <w:rsid w:val="007D225A"/>
    <w:rsid w:val="007D2266"/>
    <w:rsid w:val="007D2771"/>
    <w:rsid w:val="007D3056"/>
    <w:rsid w:val="007D5AFA"/>
    <w:rsid w:val="007E004C"/>
    <w:rsid w:val="007E0C5A"/>
    <w:rsid w:val="007E24A7"/>
    <w:rsid w:val="007E2559"/>
    <w:rsid w:val="007E2D1D"/>
    <w:rsid w:val="007E49F1"/>
    <w:rsid w:val="007E4EAC"/>
    <w:rsid w:val="007E51C1"/>
    <w:rsid w:val="007E5366"/>
    <w:rsid w:val="007E7831"/>
    <w:rsid w:val="007E78BF"/>
    <w:rsid w:val="007F1032"/>
    <w:rsid w:val="007F3D8E"/>
    <w:rsid w:val="007F4BDA"/>
    <w:rsid w:val="007F5878"/>
    <w:rsid w:val="007F69AF"/>
    <w:rsid w:val="0080089B"/>
    <w:rsid w:val="00801366"/>
    <w:rsid w:val="00801F39"/>
    <w:rsid w:val="0080276A"/>
    <w:rsid w:val="00803C90"/>
    <w:rsid w:val="00804893"/>
    <w:rsid w:val="00806F58"/>
    <w:rsid w:val="0081225C"/>
    <w:rsid w:val="00812B9A"/>
    <w:rsid w:val="00812D39"/>
    <w:rsid w:val="00814BCE"/>
    <w:rsid w:val="00814CB1"/>
    <w:rsid w:val="00814F3A"/>
    <w:rsid w:val="00815C2B"/>
    <w:rsid w:val="0081726A"/>
    <w:rsid w:val="008202BA"/>
    <w:rsid w:val="00820F89"/>
    <w:rsid w:val="00822EDD"/>
    <w:rsid w:val="00826B13"/>
    <w:rsid w:val="008279BD"/>
    <w:rsid w:val="00832E91"/>
    <w:rsid w:val="008335FC"/>
    <w:rsid w:val="0083392E"/>
    <w:rsid w:val="00833AF8"/>
    <w:rsid w:val="0083628C"/>
    <w:rsid w:val="00836B60"/>
    <w:rsid w:val="00837A47"/>
    <w:rsid w:val="008403AE"/>
    <w:rsid w:val="00840894"/>
    <w:rsid w:val="00840F39"/>
    <w:rsid w:val="008415A6"/>
    <w:rsid w:val="008423C1"/>
    <w:rsid w:val="0084430B"/>
    <w:rsid w:val="00844494"/>
    <w:rsid w:val="00844C4A"/>
    <w:rsid w:val="00846FBC"/>
    <w:rsid w:val="0084721F"/>
    <w:rsid w:val="00851645"/>
    <w:rsid w:val="00853263"/>
    <w:rsid w:val="00853CAB"/>
    <w:rsid w:val="00853EDD"/>
    <w:rsid w:val="00857D87"/>
    <w:rsid w:val="00860671"/>
    <w:rsid w:val="00861FF1"/>
    <w:rsid w:val="0086336A"/>
    <w:rsid w:val="0086378F"/>
    <w:rsid w:val="00864745"/>
    <w:rsid w:val="00870007"/>
    <w:rsid w:val="008700F8"/>
    <w:rsid w:val="0087038F"/>
    <w:rsid w:val="008706FA"/>
    <w:rsid w:val="00870935"/>
    <w:rsid w:val="00870CEC"/>
    <w:rsid w:val="00871829"/>
    <w:rsid w:val="008719F1"/>
    <w:rsid w:val="0087224B"/>
    <w:rsid w:val="00874B92"/>
    <w:rsid w:val="00875B64"/>
    <w:rsid w:val="00875BE7"/>
    <w:rsid w:val="008763A5"/>
    <w:rsid w:val="00880C46"/>
    <w:rsid w:val="0088247F"/>
    <w:rsid w:val="00882716"/>
    <w:rsid w:val="00886485"/>
    <w:rsid w:val="00886CA1"/>
    <w:rsid w:val="00886CCB"/>
    <w:rsid w:val="00886FAA"/>
    <w:rsid w:val="0089032A"/>
    <w:rsid w:val="00893448"/>
    <w:rsid w:val="00894464"/>
    <w:rsid w:val="00894BBB"/>
    <w:rsid w:val="00895B6B"/>
    <w:rsid w:val="00896CDC"/>
    <w:rsid w:val="0089767D"/>
    <w:rsid w:val="008A1915"/>
    <w:rsid w:val="008A30F1"/>
    <w:rsid w:val="008A3E74"/>
    <w:rsid w:val="008A5065"/>
    <w:rsid w:val="008A50D6"/>
    <w:rsid w:val="008A5A66"/>
    <w:rsid w:val="008A624D"/>
    <w:rsid w:val="008A6D43"/>
    <w:rsid w:val="008A7560"/>
    <w:rsid w:val="008B1202"/>
    <w:rsid w:val="008B3D06"/>
    <w:rsid w:val="008B3E56"/>
    <w:rsid w:val="008B4FE7"/>
    <w:rsid w:val="008B67FC"/>
    <w:rsid w:val="008B7261"/>
    <w:rsid w:val="008C1384"/>
    <w:rsid w:val="008C1490"/>
    <w:rsid w:val="008C25FE"/>
    <w:rsid w:val="008C33F0"/>
    <w:rsid w:val="008C45F2"/>
    <w:rsid w:val="008C6ADB"/>
    <w:rsid w:val="008C6BC8"/>
    <w:rsid w:val="008C7091"/>
    <w:rsid w:val="008C7D63"/>
    <w:rsid w:val="008C7FEB"/>
    <w:rsid w:val="008D1D32"/>
    <w:rsid w:val="008D2C4B"/>
    <w:rsid w:val="008D6E4C"/>
    <w:rsid w:val="008E03A4"/>
    <w:rsid w:val="008E1EE8"/>
    <w:rsid w:val="008E21D9"/>
    <w:rsid w:val="008E2EFE"/>
    <w:rsid w:val="008E3016"/>
    <w:rsid w:val="008E4076"/>
    <w:rsid w:val="008E4C2F"/>
    <w:rsid w:val="008E4CE2"/>
    <w:rsid w:val="008E64D0"/>
    <w:rsid w:val="008F0084"/>
    <w:rsid w:val="008F0640"/>
    <w:rsid w:val="008F2818"/>
    <w:rsid w:val="008F44BC"/>
    <w:rsid w:val="008F5E42"/>
    <w:rsid w:val="009005FF"/>
    <w:rsid w:val="00901271"/>
    <w:rsid w:val="009033A0"/>
    <w:rsid w:val="00903526"/>
    <w:rsid w:val="00904D2E"/>
    <w:rsid w:val="00905E68"/>
    <w:rsid w:val="00906631"/>
    <w:rsid w:val="009112CC"/>
    <w:rsid w:val="00911543"/>
    <w:rsid w:val="0091483F"/>
    <w:rsid w:val="00915FFF"/>
    <w:rsid w:val="0091794A"/>
    <w:rsid w:val="00921B22"/>
    <w:rsid w:val="0092226C"/>
    <w:rsid w:val="00922FED"/>
    <w:rsid w:val="0092408B"/>
    <w:rsid w:val="009244AA"/>
    <w:rsid w:val="0092486A"/>
    <w:rsid w:val="00924E36"/>
    <w:rsid w:val="00925B0D"/>
    <w:rsid w:val="009267E1"/>
    <w:rsid w:val="0092771B"/>
    <w:rsid w:val="00927E5E"/>
    <w:rsid w:val="00927F99"/>
    <w:rsid w:val="0093085D"/>
    <w:rsid w:val="00930C61"/>
    <w:rsid w:val="00935543"/>
    <w:rsid w:val="00936799"/>
    <w:rsid w:val="00937EF4"/>
    <w:rsid w:val="00944365"/>
    <w:rsid w:val="0094494C"/>
    <w:rsid w:val="00944B9B"/>
    <w:rsid w:val="009464E2"/>
    <w:rsid w:val="00946E5F"/>
    <w:rsid w:val="00947F14"/>
    <w:rsid w:val="00951546"/>
    <w:rsid w:val="0095250E"/>
    <w:rsid w:val="00952D5E"/>
    <w:rsid w:val="009541CF"/>
    <w:rsid w:val="0095447E"/>
    <w:rsid w:val="00954E61"/>
    <w:rsid w:val="009571A1"/>
    <w:rsid w:val="009571C6"/>
    <w:rsid w:val="009577FB"/>
    <w:rsid w:val="009607F9"/>
    <w:rsid w:val="00962BCB"/>
    <w:rsid w:val="0096434E"/>
    <w:rsid w:val="00964677"/>
    <w:rsid w:val="009647A6"/>
    <w:rsid w:val="00966508"/>
    <w:rsid w:val="00966A9D"/>
    <w:rsid w:val="00967422"/>
    <w:rsid w:val="009679F3"/>
    <w:rsid w:val="00967FA3"/>
    <w:rsid w:val="009701C1"/>
    <w:rsid w:val="009712B5"/>
    <w:rsid w:val="0097216C"/>
    <w:rsid w:val="00972F37"/>
    <w:rsid w:val="0097598A"/>
    <w:rsid w:val="00975F68"/>
    <w:rsid w:val="0097600B"/>
    <w:rsid w:val="009769CC"/>
    <w:rsid w:val="00976D46"/>
    <w:rsid w:val="00981F0C"/>
    <w:rsid w:val="009822CB"/>
    <w:rsid w:val="00982F5C"/>
    <w:rsid w:val="00983FD6"/>
    <w:rsid w:val="00985687"/>
    <w:rsid w:val="0098640D"/>
    <w:rsid w:val="0098768A"/>
    <w:rsid w:val="00987736"/>
    <w:rsid w:val="00991322"/>
    <w:rsid w:val="009916DC"/>
    <w:rsid w:val="00991DEC"/>
    <w:rsid w:val="00992ACD"/>
    <w:rsid w:val="00993581"/>
    <w:rsid w:val="00995059"/>
    <w:rsid w:val="009953A6"/>
    <w:rsid w:val="009A09AA"/>
    <w:rsid w:val="009A2ABE"/>
    <w:rsid w:val="009A3343"/>
    <w:rsid w:val="009B04CC"/>
    <w:rsid w:val="009B3A29"/>
    <w:rsid w:val="009B43BB"/>
    <w:rsid w:val="009B491F"/>
    <w:rsid w:val="009B768E"/>
    <w:rsid w:val="009C2337"/>
    <w:rsid w:val="009C2397"/>
    <w:rsid w:val="009C2D4B"/>
    <w:rsid w:val="009C4378"/>
    <w:rsid w:val="009C4400"/>
    <w:rsid w:val="009C5599"/>
    <w:rsid w:val="009C56C5"/>
    <w:rsid w:val="009C6EA6"/>
    <w:rsid w:val="009C7CD4"/>
    <w:rsid w:val="009D0100"/>
    <w:rsid w:val="009D04AC"/>
    <w:rsid w:val="009D1110"/>
    <w:rsid w:val="009D119F"/>
    <w:rsid w:val="009D2B9A"/>
    <w:rsid w:val="009D2BD0"/>
    <w:rsid w:val="009D3007"/>
    <w:rsid w:val="009D457F"/>
    <w:rsid w:val="009D4E91"/>
    <w:rsid w:val="009D5376"/>
    <w:rsid w:val="009E0EA1"/>
    <w:rsid w:val="009E1089"/>
    <w:rsid w:val="009E3A0E"/>
    <w:rsid w:val="009E56DD"/>
    <w:rsid w:val="009E5E4B"/>
    <w:rsid w:val="009E604F"/>
    <w:rsid w:val="009E742B"/>
    <w:rsid w:val="009E7CF8"/>
    <w:rsid w:val="009F061B"/>
    <w:rsid w:val="009F068D"/>
    <w:rsid w:val="009F09D9"/>
    <w:rsid w:val="009F0EC9"/>
    <w:rsid w:val="009F187F"/>
    <w:rsid w:val="009F2A7E"/>
    <w:rsid w:val="009F2AD3"/>
    <w:rsid w:val="009F2DF7"/>
    <w:rsid w:val="009F3C86"/>
    <w:rsid w:val="009F441B"/>
    <w:rsid w:val="009F5926"/>
    <w:rsid w:val="00A0211E"/>
    <w:rsid w:val="00A032D0"/>
    <w:rsid w:val="00A03869"/>
    <w:rsid w:val="00A0460A"/>
    <w:rsid w:val="00A0462B"/>
    <w:rsid w:val="00A04CE3"/>
    <w:rsid w:val="00A0739F"/>
    <w:rsid w:val="00A10107"/>
    <w:rsid w:val="00A1268C"/>
    <w:rsid w:val="00A128F8"/>
    <w:rsid w:val="00A12D35"/>
    <w:rsid w:val="00A13335"/>
    <w:rsid w:val="00A15D99"/>
    <w:rsid w:val="00A15E36"/>
    <w:rsid w:val="00A15E4D"/>
    <w:rsid w:val="00A16B47"/>
    <w:rsid w:val="00A16E2A"/>
    <w:rsid w:val="00A16FD6"/>
    <w:rsid w:val="00A20FBC"/>
    <w:rsid w:val="00A22FC9"/>
    <w:rsid w:val="00A23C8B"/>
    <w:rsid w:val="00A249CD"/>
    <w:rsid w:val="00A30EEF"/>
    <w:rsid w:val="00A31C41"/>
    <w:rsid w:val="00A31D5D"/>
    <w:rsid w:val="00A322C3"/>
    <w:rsid w:val="00A32AAB"/>
    <w:rsid w:val="00A33F00"/>
    <w:rsid w:val="00A34795"/>
    <w:rsid w:val="00A348A4"/>
    <w:rsid w:val="00A34908"/>
    <w:rsid w:val="00A34A95"/>
    <w:rsid w:val="00A372D5"/>
    <w:rsid w:val="00A408C7"/>
    <w:rsid w:val="00A40DE6"/>
    <w:rsid w:val="00A414CB"/>
    <w:rsid w:val="00A42AF7"/>
    <w:rsid w:val="00A42DFF"/>
    <w:rsid w:val="00A43CC1"/>
    <w:rsid w:val="00A52DF6"/>
    <w:rsid w:val="00A53A03"/>
    <w:rsid w:val="00A53C05"/>
    <w:rsid w:val="00A544D8"/>
    <w:rsid w:val="00A577EC"/>
    <w:rsid w:val="00A57C42"/>
    <w:rsid w:val="00A60717"/>
    <w:rsid w:val="00A60A0D"/>
    <w:rsid w:val="00A6103B"/>
    <w:rsid w:val="00A62558"/>
    <w:rsid w:val="00A63AFC"/>
    <w:rsid w:val="00A64797"/>
    <w:rsid w:val="00A64976"/>
    <w:rsid w:val="00A65314"/>
    <w:rsid w:val="00A66BB3"/>
    <w:rsid w:val="00A670ED"/>
    <w:rsid w:val="00A736B8"/>
    <w:rsid w:val="00A751DD"/>
    <w:rsid w:val="00A77172"/>
    <w:rsid w:val="00A7744B"/>
    <w:rsid w:val="00A77BFF"/>
    <w:rsid w:val="00A803F7"/>
    <w:rsid w:val="00A82375"/>
    <w:rsid w:val="00A82F18"/>
    <w:rsid w:val="00A83432"/>
    <w:rsid w:val="00A86071"/>
    <w:rsid w:val="00A8792E"/>
    <w:rsid w:val="00A87B6A"/>
    <w:rsid w:val="00A90AF1"/>
    <w:rsid w:val="00A90FB3"/>
    <w:rsid w:val="00A9199D"/>
    <w:rsid w:val="00A920EF"/>
    <w:rsid w:val="00A93C32"/>
    <w:rsid w:val="00A94E35"/>
    <w:rsid w:val="00A950AA"/>
    <w:rsid w:val="00A95247"/>
    <w:rsid w:val="00A954B1"/>
    <w:rsid w:val="00A96084"/>
    <w:rsid w:val="00A9743B"/>
    <w:rsid w:val="00A97D34"/>
    <w:rsid w:val="00AA0FB8"/>
    <w:rsid w:val="00AA19C1"/>
    <w:rsid w:val="00AA35C6"/>
    <w:rsid w:val="00AA3688"/>
    <w:rsid w:val="00AA4733"/>
    <w:rsid w:val="00AB1D0F"/>
    <w:rsid w:val="00AB2016"/>
    <w:rsid w:val="00AB2536"/>
    <w:rsid w:val="00AB4914"/>
    <w:rsid w:val="00AB5332"/>
    <w:rsid w:val="00AB57D0"/>
    <w:rsid w:val="00AB66FE"/>
    <w:rsid w:val="00AC04CA"/>
    <w:rsid w:val="00AC200C"/>
    <w:rsid w:val="00AC23FE"/>
    <w:rsid w:val="00AC3359"/>
    <w:rsid w:val="00AD1C68"/>
    <w:rsid w:val="00AD2363"/>
    <w:rsid w:val="00AD26DC"/>
    <w:rsid w:val="00AD498E"/>
    <w:rsid w:val="00AD62DC"/>
    <w:rsid w:val="00AD6893"/>
    <w:rsid w:val="00AD77DD"/>
    <w:rsid w:val="00AD7FF1"/>
    <w:rsid w:val="00AE107F"/>
    <w:rsid w:val="00AE29B6"/>
    <w:rsid w:val="00AE3979"/>
    <w:rsid w:val="00AE4166"/>
    <w:rsid w:val="00AE4682"/>
    <w:rsid w:val="00AE4940"/>
    <w:rsid w:val="00AE4973"/>
    <w:rsid w:val="00AE54F8"/>
    <w:rsid w:val="00AE69DF"/>
    <w:rsid w:val="00AE7D40"/>
    <w:rsid w:val="00AF082E"/>
    <w:rsid w:val="00AF0E76"/>
    <w:rsid w:val="00AF2B81"/>
    <w:rsid w:val="00AF3662"/>
    <w:rsid w:val="00AF37A3"/>
    <w:rsid w:val="00AF4981"/>
    <w:rsid w:val="00AF5545"/>
    <w:rsid w:val="00AF678B"/>
    <w:rsid w:val="00AF6BEC"/>
    <w:rsid w:val="00B00BD0"/>
    <w:rsid w:val="00B00E32"/>
    <w:rsid w:val="00B01701"/>
    <w:rsid w:val="00B03DE3"/>
    <w:rsid w:val="00B06198"/>
    <w:rsid w:val="00B11BD4"/>
    <w:rsid w:val="00B174EB"/>
    <w:rsid w:val="00B17E2C"/>
    <w:rsid w:val="00B23093"/>
    <w:rsid w:val="00B232FA"/>
    <w:rsid w:val="00B23344"/>
    <w:rsid w:val="00B239D9"/>
    <w:rsid w:val="00B2522F"/>
    <w:rsid w:val="00B253AA"/>
    <w:rsid w:val="00B254B5"/>
    <w:rsid w:val="00B2592F"/>
    <w:rsid w:val="00B26302"/>
    <w:rsid w:val="00B3068E"/>
    <w:rsid w:val="00B32CF1"/>
    <w:rsid w:val="00B330B1"/>
    <w:rsid w:val="00B3346E"/>
    <w:rsid w:val="00B3426D"/>
    <w:rsid w:val="00B374A7"/>
    <w:rsid w:val="00B3765A"/>
    <w:rsid w:val="00B37AF3"/>
    <w:rsid w:val="00B401B3"/>
    <w:rsid w:val="00B404AF"/>
    <w:rsid w:val="00B41A0E"/>
    <w:rsid w:val="00B4225B"/>
    <w:rsid w:val="00B435AD"/>
    <w:rsid w:val="00B456F0"/>
    <w:rsid w:val="00B46201"/>
    <w:rsid w:val="00B47967"/>
    <w:rsid w:val="00B47E32"/>
    <w:rsid w:val="00B51635"/>
    <w:rsid w:val="00B51E04"/>
    <w:rsid w:val="00B54F4D"/>
    <w:rsid w:val="00B55437"/>
    <w:rsid w:val="00B556F4"/>
    <w:rsid w:val="00B55D70"/>
    <w:rsid w:val="00B57AD6"/>
    <w:rsid w:val="00B61DF8"/>
    <w:rsid w:val="00B6545A"/>
    <w:rsid w:val="00B66627"/>
    <w:rsid w:val="00B66C24"/>
    <w:rsid w:val="00B678C3"/>
    <w:rsid w:val="00B713F6"/>
    <w:rsid w:val="00B71A81"/>
    <w:rsid w:val="00B71E6C"/>
    <w:rsid w:val="00B7259B"/>
    <w:rsid w:val="00B73636"/>
    <w:rsid w:val="00B7436E"/>
    <w:rsid w:val="00B74743"/>
    <w:rsid w:val="00B7584D"/>
    <w:rsid w:val="00B77CFE"/>
    <w:rsid w:val="00B80995"/>
    <w:rsid w:val="00B80F77"/>
    <w:rsid w:val="00B810DA"/>
    <w:rsid w:val="00B814AE"/>
    <w:rsid w:val="00B81BF7"/>
    <w:rsid w:val="00B8291E"/>
    <w:rsid w:val="00B832D6"/>
    <w:rsid w:val="00B84DC1"/>
    <w:rsid w:val="00B85007"/>
    <w:rsid w:val="00B878B3"/>
    <w:rsid w:val="00B87FE9"/>
    <w:rsid w:val="00B905C6"/>
    <w:rsid w:val="00B92750"/>
    <w:rsid w:val="00B927A0"/>
    <w:rsid w:val="00B933BA"/>
    <w:rsid w:val="00B93E8C"/>
    <w:rsid w:val="00B95644"/>
    <w:rsid w:val="00B95647"/>
    <w:rsid w:val="00B95B83"/>
    <w:rsid w:val="00B973CA"/>
    <w:rsid w:val="00BA1468"/>
    <w:rsid w:val="00BA1A52"/>
    <w:rsid w:val="00BA1F65"/>
    <w:rsid w:val="00BA2958"/>
    <w:rsid w:val="00BA29CD"/>
    <w:rsid w:val="00BA75E0"/>
    <w:rsid w:val="00BA7C62"/>
    <w:rsid w:val="00BB01DC"/>
    <w:rsid w:val="00BB0CBB"/>
    <w:rsid w:val="00BB1CDD"/>
    <w:rsid w:val="00BB212D"/>
    <w:rsid w:val="00BB2556"/>
    <w:rsid w:val="00BB3FFC"/>
    <w:rsid w:val="00BB4490"/>
    <w:rsid w:val="00BB5AE2"/>
    <w:rsid w:val="00BB6E3A"/>
    <w:rsid w:val="00BB79E4"/>
    <w:rsid w:val="00BC06FA"/>
    <w:rsid w:val="00BC110F"/>
    <w:rsid w:val="00BC2F40"/>
    <w:rsid w:val="00BC5348"/>
    <w:rsid w:val="00BC6E91"/>
    <w:rsid w:val="00BD2B58"/>
    <w:rsid w:val="00BD2C82"/>
    <w:rsid w:val="00BD4B35"/>
    <w:rsid w:val="00BD4E97"/>
    <w:rsid w:val="00BD5685"/>
    <w:rsid w:val="00BD6D23"/>
    <w:rsid w:val="00BD7040"/>
    <w:rsid w:val="00BD7FA9"/>
    <w:rsid w:val="00BE067F"/>
    <w:rsid w:val="00BE2B6F"/>
    <w:rsid w:val="00BE3B15"/>
    <w:rsid w:val="00BE758E"/>
    <w:rsid w:val="00BF0822"/>
    <w:rsid w:val="00BF1741"/>
    <w:rsid w:val="00BF3AB3"/>
    <w:rsid w:val="00BF4749"/>
    <w:rsid w:val="00BF5506"/>
    <w:rsid w:val="00BF7004"/>
    <w:rsid w:val="00BF7496"/>
    <w:rsid w:val="00C00E05"/>
    <w:rsid w:val="00C03C7F"/>
    <w:rsid w:val="00C049EC"/>
    <w:rsid w:val="00C04CB7"/>
    <w:rsid w:val="00C04F77"/>
    <w:rsid w:val="00C0557D"/>
    <w:rsid w:val="00C05682"/>
    <w:rsid w:val="00C06549"/>
    <w:rsid w:val="00C0686C"/>
    <w:rsid w:val="00C068CA"/>
    <w:rsid w:val="00C06C5A"/>
    <w:rsid w:val="00C07518"/>
    <w:rsid w:val="00C078FB"/>
    <w:rsid w:val="00C1085F"/>
    <w:rsid w:val="00C10907"/>
    <w:rsid w:val="00C120D5"/>
    <w:rsid w:val="00C12FEC"/>
    <w:rsid w:val="00C13A29"/>
    <w:rsid w:val="00C144D0"/>
    <w:rsid w:val="00C14C49"/>
    <w:rsid w:val="00C151A0"/>
    <w:rsid w:val="00C16D2E"/>
    <w:rsid w:val="00C2025F"/>
    <w:rsid w:val="00C20643"/>
    <w:rsid w:val="00C2547E"/>
    <w:rsid w:val="00C2737D"/>
    <w:rsid w:val="00C27A06"/>
    <w:rsid w:val="00C3035C"/>
    <w:rsid w:val="00C30449"/>
    <w:rsid w:val="00C30E00"/>
    <w:rsid w:val="00C313FE"/>
    <w:rsid w:val="00C33C1B"/>
    <w:rsid w:val="00C33F6E"/>
    <w:rsid w:val="00C34437"/>
    <w:rsid w:val="00C34E7A"/>
    <w:rsid w:val="00C35A94"/>
    <w:rsid w:val="00C37E73"/>
    <w:rsid w:val="00C40BD7"/>
    <w:rsid w:val="00C45439"/>
    <w:rsid w:val="00C472FD"/>
    <w:rsid w:val="00C50920"/>
    <w:rsid w:val="00C52AA3"/>
    <w:rsid w:val="00C53467"/>
    <w:rsid w:val="00C53D2B"/>
    <w:rsid w:val="00C5718A"/>
    <w:rsid w:val="00C6119D"/>
    <w:rsid w:val="00C61A93"/>
    <w:rsid w:val="00C61DCD"/>
    <w:rsid w:val="00C62658"/>
    <w:rsid w:val="00C6363A"/>
    <w:rsid w:val="00C63EED"/>
    <w:rsid w:val="00C643D3"/>
    <w:rsid w:val="00C6591E"/>
    <w:rsid w:val="00C6688A"/>
    <w:rsid w:val="00C670C7"/>
    <w:rsid w:val="00C70E5C"/>
    <w:rsid w:val="00C70EB1"/>
    <w:rsid w:val="00C71014"/>
    <w:rsid w:val="00C7118C"/>
    <w:rsid w:val="00C72B15"/>
    <w:rsid w:val="00C74F7F"/>
    <w:rsid w:val="00C828D1"/>
    <w:rsid w:val="00C831D8"/>
    <w:rsid w:val="00C85FA9"/>
    <w:rsid w:val="00C865EB"/>
    <w:rsid w:val="00C8667E"/>
    <w:rsid w:val="00C86F5F"/>
    <w:rsid w:val="00C907E3"/>
    <w:rsid w:val="00C90845"/>
    <w:rsid w:val="00C90D15"/>
    <w:rsid w:val="00C91F16"/>
    <w:rsid w:val="00C926D3"/>
    <w:rsid w:val="00C943A8"/>
    <w:rsid w:val="00C94C2E"/>
    <w:rsid w:val="00C95AD0"/>
    <w:rsid w:val="00CA0C02"/>
    <w:rsid w:val="00CA1048"/>
    <w:rsid w:val="00CA18C6"/>
    <w:rsid w:val="00CA2187"/>
    <w:rsid w:val="00CA3572"/>
    <w:rsid w:val="00CA35D7"/>
    <w:rsid w:val="00CA480D"/>
    <w:rsid w:val="00CB02D0"/>
    <w:rsid w:val="00CB0C80"/>
    <w:rsid w:val="00CB1106"/>
    <w:rsid w:val="00CB1450"/>
    <w:rsid w:val="00CB3564"/>
    <w:rsid w:val="00CB4EC7"/>
    <w:rsid w:val="00CB69F8"/>
    <w:rsid w:val="00CC087B"/>
    <w:rsid w:val="00CC0EFC"/>
    <w:rsid w:val="00CC1F87"/>
    <w:rsid w:val="00CC269A"/>
    <w:rsid w:val="00CC3009"/>
    <w:rsid w:val="00CC4EF7"/>
    <w:rsid w:val="00CC6FA7"/>
    <w:rsid w:val="00CC775C"/>
    <w:rsid w:val="00CC7909"/>
    <w:rsid w:val="00CD0C8A"/>
    <w:rsid w:val="00CD1A1C"/>
    <w:rsid w:val="00CD1B01"/>
    <w:rsid w:val="00CD30B6"/>
    <w:rsid w:val="00CD4744"/>
    <w:rsid w:val="00CD5BFA"/>
    <w:rsid w:val="00CE0FD6"/>
    <w:rsid w:val="00CE5803"/>
    <w:rsid w:val="00CE61A8"/>
    <w:rsid w:val="00CE67B6"/>
    <w:rsid w:val="00CF066C"/>
    <w:rsid w:val="00CF0918"/>
    <w:rsid w:val="00CF106F"/>
    <w:rsid w:val="00CF11E8"/>
    <w:rsid w:val="00CF14FA"/>
    <w:rsid w:val="00CF2CD4"/>
    <w:rsid w:val="00CF47E9"/>
    <w:rsid w:val="00CF67F9"/>
    <w:rsid w:val="00CF71EF"/>
    <w:rsid w:val="00CF7892"/>
    <w:rsid w:val="00CF79CB"/>
    <w:rsid w:val="00D0081C"/>
    <w:rsid w:val="00D009D3"/>
    <w:rsid w:val="00D01195"/>
    <w:rsid w:val="00D0300B"/>
    <w:rsid w:val="00D0723F"/>
    <w:rsid w:val="00D073CD"/>
    <w:rsid w:val="00D0783C"/>
    <w:rsid w:val="00D07D38"/>
    <w:rsid w:val="00D12908"/>
    <w:rsid w:val="00D12D49"/>
    <w:rsid w:val="00D14102"/>
    <w:rsid w:val="00D141A7"/>
    <w:rsid w:val="00D1467C"/>
    <w:rsid w:val="00D1514E"/>
    <w:rsid w:val="00D15E89"/>
    <w:rsid w:val="00D172DD"/>
    <w:rsid w:val="00D17969"/>
    <w:rsid w:val="00D17D6C"/>
    <w:rsid w:val="00D17EF0"/>
    <w:rsid w:val="00D20A8B"/>
    <w:rsid w:val="00D249C6"/>
    <w:rsid w:val="00D25454"/>
    <w:rsid w:val="00D256FF"/>
    <w:rsid w:val="00D265F0"/>
    <w:rsid w:val="00D2669E"/>
    <w:rsid w:val="00D30477"/>
    <w:rsid w:val="00D327A9"/>
    <w:rsid w:val="00D32F72"/>
    <w:rsid w:val="00D33BFB"/>
    <w:rsid w:val="00D36E25"/>
    <w:rsid w:val="00D37576"/>
    <w:rsid w:val="00D40245"/>
    <w:rsid w:val="00D4105A"/>
    <w:rsid w:val="00D41315"/>
    <w:rsid w:val="00D419B2"/>
    <w:rsid w:val="00D42B97"/>
    <w:rsid w:val="00D4304D"/>
    <w:rsid w:val="00D43911"/>
    <w:rsid w:val="00D43EAC"/>
    <w:rsid w:val="00D5563C"/>
    <w:rsid w:val="00D55A0F"/>
    <w:rsid w:val="00D55D0B"/>
    <w:rsid w:val="00D55E9D"/>
    <w:rsid w:val="00D5612F"/>
    <w:rsid w:val="00D5684A"/>
    <w:rsid w:val="00D56C53"/>
    <w:rsid w:val="00D56DC9"/>
    <w:rsid w:val="00D6346C"/>
    <w:rsid w:val="00D639DC"/>
    <w:rsid w:val="00D6635C"/>
    <w:rsid w:val="00D675D9"/>
    <w:rsid w:val="00D71AED"/>
    <w:rsid w:val="00D724E1"/>
    <w:rsid w:val="00D7276D"/>
    <w:rsid w:val="00D745C9"/>
    <w:rsid w:val="00D80149"/>
    <w:rsid w:val="00D8101F"/>
    <w:rsid w:val="00D811BF"/>
    <w:rsid w:val="00D83B33"/>
    <w:rsid w:val="00D90857"/>
    <w:rsid w:val="00D9112A"/>
    <w:rsid w:val="00D918D5"/>
    <w:rsid w:val="00D91A88"/>
    <w:rsid w:val="00D923F3"/>
    <w:rsid w:val="00D94311"/>
    <w:rsid w:val="00D96641"/>
    <w:rsid w:val="00D974FE"/>
    <w:rsid w:val="00DA144D"/>
    <w:rsid w:val="00DA26D4"/>
    <w:rsid w:val="00DA385C"/>
    <w:rsid w:val="00DA3CDA"/>
    <w:rsid w:val="00DA4A69"/>
    <w:rsid w:val="00DA5BF9"/>
    <w:rsid w:val="00DA6730"/>
    <w:rsid w:val="00DA7C05"/>
    <w:rsid w:val="00DB1191"/>
    <w:rsid w:val="00DB14F8"/>
    <w:rsid w:val="00DB3D81"/>
    <w:rsid w:val="00DB41D9"/>
    <w:rsid w:val="00DB4753"/>
    <w:rsid w:val="00DB5E90"/>
    <w:rsid w:val="00DC0361"/>
    <w:rsid w:val="00DC05B2"/>
    <w:rsid w:val="00DC16D9"/>
    <w:rsid w:val="00DC1B40"/>
    <w:rsid w:val="00DC1BC3"/>
    <w:rsid w:val="00DC4FDB"/>
    <w:rsid w:val="00DC5988"/>
    <w:rsid w:val="00DC5BDA"/>
    <w:rsid w:val="00DC7628"/>
    <w:rsid w:val="00DD0ED5"/>
    <w:rsid w:val="00DD3185"/>
    <w:rsid w:val="00DD32E5"/>
    <w:rsid w:val="00DD3EE8"/>
    <w:rsid w:val="00DD5C2C"/>
    <w:rsid w:val="00DD77A6"/>
    <w:rsid w:val="00DE1C5D"/>
    <w:rsid w:val="00DE4FE9"/>
    <w:rsid w:val="00DE5A81"/>
    <w:rsid w:val="00DE5CD0"/>
    <w:rsid w:val="00DE6271"/>
    <w:rsid w:val="00DE638B"/>
    <w:rsid w:val="00DE6C48"/>
    <w:rsid w:val="00DF0C1F"/>
    <w:rsid w:val="00DF3C6F"/>
    <w:rsid w:val="00DF4AB9"/>
    <w:rsid w:val="00DF5CD2"/>
    <w:rsid w:val="00DF6F7A"/>
    <w:rsid w:val="00DF71EF"/>
    <w:rsid w:val="00E00714"/>
    <w:rsid w:val="00E00ACD"/>
    <w:rsid w:val="00E00B33"/>
    <w:rsid w:val="00E00BF3"/>
    <w:rsid w:val="00E00FB3"/>
    <w:rsid w:val="00E01CA7"/>
    <w:rsid w:val="00E01E38"/>
    <w:rsid w:val="00E0203F"/>
    <w:rsid w:val="00E029FB"/>
    <w:rsid w:val="00E02E3A"/>
    <w:rsid w:val="00E03304"/>
    <w:rsid w:val="00E04612"/>
    <w:rsid w:val="00E103F2"/>
    <w:rsid w:val="00E10DA0"/>
    <w:rsid w:val="00E12419"/>
    <w:rsid w:val="00E12F41"/>
    <w:rsid w:val="00E16864"/>
    <w:rsid w:val="00E16FF9"/>
    <w:rsid w:val="00E171B9"/>
    <w:rsid w:val="00E203A5"/>
    <w:rsid w:val="00E20405"/>
    <w:rsid w:val="00E2086F"/>
    <w:rsid w:val="00E21B39"/>
    <w:rsid w:val="00E21EF8"/>
    <w:rsid w:val="00E22E94"/>
    <w:rsid w:val="00E238DF"/>
    <w:rsid w:val="00E26A40"/>
    <w:rsid w:val="00E2756E"/>
    <w:rsid w:val="00E27B7C"/>
    <w:rsid w:val="00E27FBD"/>
    <w:rsid w:val="00E3137F"/>
    <w:rsid w:val="00E31531"/>
    <w:rsid w:val="00E31900"/>
    <w:rsid w:val="00E31CB2"/>
    <w:rsid w:val="00E32911"/>
    <w:rsid w:val="00E32E0C"/>
    <w:rsid w:val="00E337C8"/>
    <w:rsid w:val="00E33DC1"/>
    <w:rsid w:val="00E4023E"/>
    <w:rsid w:val="00E409FE"/>
    <w:rsid w:val="00E413CF"/>
    <w:rsid w:val="00E416F7"/>
    <w:rsid w:val="00E42CEC"/>
    <w:rsid w:val="00E431F8"/>
    <w:rsid w:val="00E43FD2"/>
    <w:rsid w:val="00E450DE"/>
    <w:rsid w:val="00E4529E"/>
    <w:rsid w:val="00E453C3"/>
    <w:rsid w:val="00E458F2"/>
    <w:rsid w:val="00E45CBF"/>
    <w:rsid w:val="00E45FFF"/>
    <w:rsid w:val="00E47502"/>
    <w:rsid w:val="00E50233"/>
    <w:rsid w:val="00E504C6"/>
    <w:rsid w:val="00E51031"/>
    <w:rsid w:val="00E520F4"/>
    <w:rsid w:val="00E52146"/>
    <w:rsid w:val="00E526E1"/>
    <w:rsid w:val="00E55BEA"/>
    <w:rsid w:val="00E5759A"/>
    <w:rsid w:val="00E57B39"/>
    <w:rsid w:val="00E628D5"/>
    <w:rsid w:val="00E62976"/>
    <w:rsid w:val="00E64DC9"/>
    <w:rsid w:val="00E66535"/>
    <w:rsid w:val="00E70277"/>
    <w:rsid w:val="00E71067"/>
    <w:rsid w:val="00E711A7"/>
    <w:rsid w:val="00E71F3B"/>
    <w:rsid w:val="00E724F6"/>
    <w:rsid w:val="00E74975"/>
    <w:rsid w:val="00E77A2C"/>
    <w:rsid w:val="00E80345"/>
    <w:rsid w:val="00E81B72"/>
    <w:rsid w:val="00E81C6F"/>
    <w:rsid w:val="00E826EA"/>
    <w:rsid w:val="00E82A1A"/>
    <w:rsid w:val="00E840D1"/>
    <w:rsid w:val="00E843CE"/>
    <w:rsid w:val="00E85748"/>
    <w:rsid w:val="00E905A8"/>
    <w:rsid w:val="00E9105B"/>
    <w:rsid w:val="00E914F9"/>
    <w:rsid w:val="00E918DC"/>
    <w:rsid w:val="00E91CF5"/>
    <w:rsid w:val="00E92EA5"/>
    <w:rsid w:val="00E93275"/>
    <w:rsid w:val="00E9431B"/>
    <w:rsid w:val="00E9476F"/>
    <w:rsid w:val="00E95567"/>
    <w:rsid w:val="00E95B95"/>
    <w:rsid w:val="00E97430"/>
    <w:rsid w:val="00EA049C"/>
    <w:rsid w:val="00EA14EB"/>
    <w:rsid w:val="00EA20A8"/>
    <w:rsid w:val="00EA446F"/>
    <w:rsid w:val="00EA746A"/>
    <w:rsid w:val="00EA789E"/>
    <w:rsid w:val="00EB0930"/>
    <w:rsid w:val="00EB191D"/>
    <w:rsid w:val="00EB1C02"/>
    <w:rsid w:val="00EB32E0"/>
    <w:rsid w:val="00EB367A"/>
    <w:rsid w:val="00EB599E"/>
    <w:rsid w:val="00EB5B98"/>
    <w:rsid w:val="00EB7592"/>
    <w:rsid w:val="00EB7CE4"/>
    <w:rsid w:val="00EC0012"/>
    <w:rsid w:val="00EC1639"/>
    <w:rsid w:val="00EC1BD1"/>
    <w:rsid w:val="00EC1E97"/>
    <w:rsid w:val="00EC2F7C"/>
    <w:rsid w:val="00EC37E7"/>
    <w:rsid w:val="00EC4BD3"/>
    <w:rsid w:val="00EC4EA3"/>
    <w:rsid w:val="00EC5A3C"/>
    <w:rsid w:val="00ED163B"/>
    <w:rsid w:val="00ED29BC"/>
    <w:rsid w:val="00ED6167"/>
    <w:rsid w:val="00ED68EF"/>
    <w:rsid w:val="00ED75D3"/>
    <w:rsid w:val="00ED75F4"/>
    <w:rsid w:val="00EE21AE"/>
    <w:rsid w:val="00EE2523"/>
    <w:rsid w:val="00EE3E42"/>
    <w:rsid w:val="00EE514E"/>
    <w:rsid w:val="00EE5537"/>
    <w:rsid w:val="00EE5F09"/>
    <w:rsid w:val="00EE70A2"/>
    <w:rsid w:val="00EE76D9"/>
    <w:rsid w:val="00EE7CA3"/>
    <w:rsid w:val="00EE7EEC"/>
    <w:rsid w:val="00EF0468"/>
    <w:rsid w:val="00EF0F96"/>
    <w:rsid w:val="00EF1CED"/>
    <w:rsid w:val="00EF3C52"/>
    <w:rsid w:val="00EF3FD6"/>
    <w:rsid w:val="00EF4283"/>
    <w:rsid w:val="00EF4970"/>
    <w:rsid w:val="00EF5016"/>
    <w:rsid w:val="00EF6960"/>
    <w:rsid w:val="00EF7F3B"/>
    <w:rsid w:val="00EF7F7A"/>
    <w:rsid w:val="00F00403"/>
    <w:rsid w:val="00F00939"/>
    <w:rsid w:val="00F0109C"/>
    <w:rsid w:val="00F02C3E"/>
    <w:rsid w:val="00F02E31"/>
    <w:rsid w:val="00F02F1C"/>
    <w:rsid w:val="00F05A3C"/>
    <w:rsid w:val="00F05D09"/>
    <w:rsid w:val="00F060E8"/>
    <w:rsid w:val="00F062F2"/>
    <w:rsid w:val="00F1176A"/>
    <w:rsid w:val="00F118D2"/>
    <w:rsid w:val="00F11C91"/>
    <w:rsid w:val="00F13173"/>
    <w:rsid w:val="00F14797"/>
    <w:rsid w:val="00F149F1"/>
    <w:rsid w:val="00F15313"/>
    <w:rsid w:val="00F1541F"/>
    <w:rsid w:val="00F16FDF"/>
    <w:rsid w:val="00F17073"/>
    <w:rsid w:val="00F17537"/>
    <w:rsid w:val="00F200BE"/>
    <w:rsid w:val="00F20E67"/>
    <w:rsid w:val="00F215E4"/>
    <w:rsid w:val="00F23771"/>
    <w:rsid w:val="00F23A69"/>
    <w:rsid w:val="00F2491E"/>
    <w:rsid w:val="00F301BE"/>
    <w:rsid w:val="00F30BEF"/>
    <w:rsid w:val="00F338C3"/>
    <w:rsid w:val="00F33A5A"/>
    <w:rsid w:val="00F3404E"/>
    <w:rsid w:val="00F341F4"/>
    <w:rsid w:val="00F348BF"/>
    <w:rsid w:val="00F40CF4"/>
    <w:rsid w:val="00F41756"/>
    <w:rsid w:val="00F419E9"/>
    <w:rsid w:val="00F42D34"/>
    <w:rsid w:val="00F4367F"/>
    <w:rsid w:val="00F43DB7"/>
    <w:rsid w:val="00F44D95"/>
    <w:rsid w:val="00F459A3"/>
    <w:rsid w:val="00F45AED"/>
    <w:rsid w:val="00F47F79"/>
    <w:rsid w:val="00F504B2"/>
    <w:rsid w:val="00F52588"/>
    <w:rsid w:val="00F53908"/>
    <w:rsid w:val="00F546D5"/>
    <w:rsid w:val="00F555A1"/>
    <w:rsid w:val="00F56F91"/>
    <w:rsid w:val="00F577C0"/>
    <w:rsid w:val="00F624DD"/>
    <w:rsid w:val="00F638E1"/>
    <w:rsid w:val="00F63B1F"/>
    <w:rsid w:val="00F63D6D"/>
    <w:rsid w:val="00F64367"/>
    <w:rsid w:val="00F651FD"/>
    <w:rsid w:val="00F658D0"/>
    <w:rsid w:val="00F65D5A"/>
    <w:rsid w:val="00F6606E"/>
    <w:rsid w:val="00F679A5"/>
    <w:rsid w:val="00F701D2"/>
    <w:rsid w:val="00F70A91"/>
    <w:rsid w:val="00F72E9C"/>
    <w:rsid w:val="00F73910"/>
    <w:rsid w:val="00F76A72"/>
    <w:rsid w:val="00F81538"/>
    <w:rsid w:val="00F81555"/>
    <w:rsid w:val="00F82C0C"/>
    <w:rsid w:val="00F8322D"/>
    <w:rsid w:val="00F83862"/>
    <w:rsid w:val="00F8468A"/>
    <w:rsid w:val="00F84E59"/>
    <w:rsid w:val="00F85048"/>
    <w:rsid w:val="00F85748"/>
    <w:rsid w:val="00F864EC"/>
    <w:rsid w:val="00F8696A"/>
    <w:rsid w:val="00F8788D"/>
    <w:rsid w:val="00F92533"/>
    <w:rsid w:val="00F9260C"/>
    <w:rsid w:val="00F929EC"/>
    <w:rsid w:val="00F94858"/>
    <w:rsid w:val="00F9515A"/>
    <w:rsid w:val="00FA2D7C"/>
    <w:rsid w:val="00FA3BC3"/>
    <w:rsid w:val="00FA46B7"/>
    <w:rsid w:val="00FA6108"/>
    <w:rsid w:val="00FA7510"/>
    <w:rsid w:val="00FA7B16"/>
    <w:rsid w:val="00FB0906"/>
    <w:rsid w:val="00FB330F"/>
    <w:rsid w:val="00FB38DF"/>
    <w:rsid w:val="00FB5832"/>
    <w:rsid w:val="00FB6FEF"/>
    <w:rsid w:val="00FC4127"/>
    <w:rsid w:val="00FC415A"/>
    <w:rsid w:val="00FC45BA"/>
    <w:rsid w:val="00FC743D"/>
    <w:rsid w:val="00FC7733"/>
    <w:rsid w:val="00FD0A34"/>
    <w:rsid w:val="00FD130F"/>
    <w:rsid w:val="00FD1A76"/>
    <w:rsid w:val="00FD39FA"/>
    <w:rsid w:val="00FD450E"/>
    <w:rsid w:val="00FD7DEC"/>
    <w:rsid w:val="00FE06C2"/>
    <w:rsid w:val="00FE3BCC"/>
    <w:rsid w:val="00FE4647"/>
    <w:rsid w:val="00FE636D"/>
    <w:rsid w:val="00FE780C"/>
    <w:rsid w:val="00FF11E5"/>
    <w:rsid w:val="00FF2324"/>
    <w:rsid w:val="00FF30A9"/>
    <w:rsid w:val="00FF325D"/>
    <w:rsid w:val="00FF491F"/>
    <w:rsid w:val="00FF4D31"/>
    <w:rsid w:val="00FF4FE8"/>
    <w:rsid w:val="00FF6669"/>
    <w:rsid w:val="00FF74F5"/>
    <w:rsid w:val="00FF77C2"/>
    <w:rsid w:val="00FF7856"/>
    <w:rsid w:val="0298BECE"/>
    <w:rsid w:val="2A1EB3A1"/>
    <w:rsid w:val="2A4B87B6"/>
    <w:rsid w:val="2CDC3FA0"/>
    <w:rsid w:val="3C3CB893"/>
    <w:rsid w:val="3D9ED4CE"/>
    <w:rsid w:val="4555ED62"/>
    <w:rsid w:val="6EA08DBD"/>
    <w:rsid w:val="7C0224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D4DD6E"/>
  <w15:docId w15:val="{CC1DB81B-BA7B-4937-8658-CE96F894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D1DF9"/>
    <w:pPr>
      <w:widowControl w:val="0"/>
      <w:suppressLineNumbers/>
      <w:tabs>
        <w:tab w:val="left" w:pos="567"/>
      </w:tabs>
      <w:suppressAutoHyphens/>
      <w:spacing w:before="120"/>
      <w:jc w:val="both"/>
    </w:pPr>
    <w:rPr>
      <w:rFonts w:ascii="Arial" w:eastAsia="Times New Roman" w:hAnsi="Arial"/>
      <w:color w:val="17365D"/>
      <w:szCs w:val="24"/>
    </w:rPr>
  </w:style>
  <w:style w:type="paragraph" w:styleId="Naslov1">
    <w:name w:val="heading 1"/>
    <w:basedOn w:val="Navaden"/>
    <w:next w:val="Navaden"/>
    <w:link w:val="Naslov1Znak"/>
    <w:autoRedefine/>
    <w:uiPriority w:val="9"/>
    <w:qFormat/>
    <w:rsid w:val="00C35A94"/>
    <w:pPr>
      <w:keepNext/>
      <w:numPr>
        <w:numId w:val="3"/>
      </w:numPr>
      <w:suppressLineNumbers w:val="0"/>
      <w:tabs>
        <w:tab w:val="clear" w:pos="567"/>
      </w:tabs>
      <w:suppressAutoHyphens w:val="0"/>
      <w:overflowPunct w:val="0"/>
      <w:autoSpaceDE w:val="0"/>
      <w:autoSpaceDN w:val="0"/>
      <w:adjustRightInd w:val="0"/>
      <w:spacing w:before="480" w:after="360"/>
      <w:textAlignment w:val="baseline"/>
      <w:outlineLvl w:val="0"/>
    </w:pPr>
    <w:rPr>
      <w:b/>
      <w:caps/>
      <w:color w:val="002060"/>
      <w:kern w:val="28"/>
      <w:sz w:val="28"/>
      <w:szCs w:val="20"/>
    </w:rPr>
  </w:style>
  <w:style w:type="paragraph" w:styleId="Naslov2">
    <w:name w:val="heading 2"/>
    <w:basedOn w:val="Navaden"/>
    <w:next w:val="Navaden"/>
    <w:link w:val="Naslov2Znak"/>
    <w:autoRedefine/>
    <w:uiPriority w:val="9"/>
    <w:qFormat/>
    <w:rsid w:val="006B2B3D"/>
    <w:pPr>
      <w:numPr>
        <w:ilvl w:val="1"/>
        <w:numId w:val="3"/>
      </w:numPr>
      <w:suppressLineNumbers w:val="0"/>
      <w:tabs>
        <w:tab w:val="clear" w:pos="567"/>
        <w:tab w:val="clear" w:pos="9851"/>
        <w:tab w:val="num" w:pos="851"/>
      </w:tabs>
      <w:suppressAutoHyphens w:val="0"/>
      <w:overflowPunct w:val="0"/>
      <w:autoSpaceDE w:val="0"/>
      <w:autoSpaceDN w:val="0"/>
      <w:adjustRightInd w:val="0"/>
      <w:spacing w:before="360" w:after="240"/>
      <w:ind w:left="851" w:hanging="851"/>
      <w:textAlignment w:val="baseline"/>
      <w:outlineLvl w:val="1"/>
    </w:pPr>
    <w:rPr>
      <w:b/>
      <w:color w:val="002060"/>
      <w:sz w:val="24"/>
      <w:szCs w:val="20"/>
    </w:rPr>
  </w:style>
  <w:style w:type="paragraph" w:styleId="Naslov3">
    <w:name w:val="heading 3"/>
    <w:basedOn w:val="Navaden"/>
    <w:next w:val="Navaden"/>
    <w:link w:val="Naslov3Znak"/>
    <w:uiPriority w:val="99"/>
    <w:qFormat/>
    <w:rsid w:val="00C35A94"/>
    <w:pPr>
      <w:numPr>
        <w:ilvl w:val="2"/>
        <w:numId w:val="3"/>
      </w:numPr>
      <w:suppressLineNumbers w:val="0"/>
      <w:tabs>
        <w:tab w:val="clear" w:pos="567"/>
      </w:tabs>
      <w:suppressAutoHyphens w:val="0"/>
      <w:overflowPunct w:val="0"/>
      <w:autoSpaceDE w:val="0"/>
      <w:autoSpaceDN w:val="0"/>
      <w:adjustRightInd w:val="0"/>
      <w:spacing w:before="240" w:after="120"/>
      <w:textAlignment w:val="baseline"/>
      <w:outlineLvl w:val="2"/>
    </w:pPr>
    <w:rPr>
      <w:b/>
      <w:szCs w:val="20"/>
    </w:rPr>
  </w:style>
  <w:style w:type="paragraph" w:styleId="Naslov4">
    <w:name w:val="heading 4"/>
    <w:basedOn w:val="Navaden"/>
    <w:next w:val="Navaden"/>
    <w:link w:val="Naslov4Znak"/>
    <w:uiPriority w:val="99"/>
    <w:qFormat/>
    <w:rsid w:val="00D14102"/>
    <w:pPr>
      <w:keepNext/>
      <w:keepLines/>
      <w:spacing w:before="40"/>
      <w:outlineLvl w:val="3"/>
    </w:pPr>
    <w:rPr>
      <w:rFonts w:ascii="Calibri Light" w:eastAsia="Calibri" w:hAnsi="Calibri Light"/>
      <w:i/>
      <w:color w:val="2F5496"/>
      <w:sz w:val="24"/>
      <w:szCs w:val="20"/>
    </w:rPr>
  </w:style>
  <w:style w:type="paragraph" w:styleId="Naslov5">
    <w:name w:val="heading 5"/>
    <w:basedOn w:val="Navaden"/>
    <w:next w:val="Navaden"/>
    <w:link w:val="Naslov5Znak"/>
    <w:uiPriority w:val="99"/>
    <w:qFormat/>
    <w:locked/>
    <w:rsid w:val="00DC5BDA"/>
    <w:pPr>
      <w:spacing w:before="240" w:after="60"/>
      <w:outlineLvl w:val="4"/>
    </w:pPr>
    <w:rPr>
      <w:rFonts w:ascii="Calibri" w:hAnsi="Calibri"/>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C35A94"/>
    <w:rPr>
      <w:rFonts w:ascii="Arial" w:hAnsi="Arial"/>
      <w:b/>
      <w:caps/>
      <w:color w:val="002060"/>
      <w:kern w:val="28"/>
      <w:sz w:val="28"/>
    </w:rPr>
  </w:style>
  <w:style w:type="character" w:customStyle="1" w:styleId="Naslov2Znak">
    <w:name w:val="Naslov 2 Znak"/>
    <w:link w:val="Naslov2"/>
    <w:locked/>
    <w:rsid w:val="006B2B3D"/>
    <w:rPr>
      <w:rFonts w:ascii="Arial" w:eastAsia="Times New Roman" w:hAnsi="Arial"/>
      <w:b/>
      <w:color w:val="002060"/>
      <w:sz w:val="24"/>
    </w:rPr>
  </w:style>
  <w:style w:type="character" w:customStyle="1" w:styleId="Naslov3Znak">
    <w:name w:val="Naslov 3 Znak"/>
    <w:link w:val="Naslov3"/>
    <w:uiPriority w:val="99"/>
    <w:locked/>
    <w:rsid w:val="00C35A94"/>
    <w:rPr>
      <w:rFonts w:ascii="Arial" w:hAnsi="Arial"/>
      <w:b/>
      <w:color w:val="17365D"/>
    </w:rPr>
  </w:style>
  <w:style w:type="character" w:customStyle="1" w:styleId="Naslov4Znak">
    <w:name w:val="Naslov 4 Znak"/>
    <w:link w:val="Naslov4"/>
    <w:uiPriority w:val="99"/>
    <w:locked/>
    <w:rsid w:val="00D14102"/>
    <w:rPr>
      <w:rFonts w:ascii="Calibri Light" w:hAnsi="Calibri Light"/>
      <w:i/>
      <w:color w:val="2F5496"/>
      <w:sz w:val="24"/>
      <w:lang w:eastAsia="sl-SI"/>
    </w:rPr>
  </w:style>
  <w:style w:type="character" w:customStyle="1" w:styleId="Naslov5Znak">
    <w:name w:val="Naslov 5 Znak"/>
    <w:link w:val="Naslov5"/>
    <w:uiPriority w:val="99"/>
    <w:locked/>
    <w:rsid w:val="00DC5BDA"/>
    <w:rPr>
      <w:rFonts w:ascii="Calibri" w:hAnsi="Calibri"/>
      <w:b/>
      <w:i/>
      <w:color w:val="17365D"/>
      <w:sz w:val="26"/>
    </w:rPr>
  </w:style>
  <w:style w:type="paragraph" w:customStyle="1" w:styleId="Slika-naslov">
    <w:name w:val="Slika-naslov"/>
    <w:basedOn w:val="Navaden"/>
    <w:uiPriority w:val="99"/>
    <w:rsid w:val="00D0300B"/>
    <w:pPr>
      <w:keepLines/>
      <w:widowControl/>
      <w:numPr>
        <w:numId w:val="4"/>
      </w:numPr>
      <w:tabs>
        <w:tab w:val="clear" w:pos="567"/>
      </w:tabs>
      <w:suppressAutoHyphens w:val="0"/>
      <w:overflowPunct w:val="0"/>
      <w:autoSpaceDE w:val="0"/>
      <w:autoSpaceDN w:val="0"/>
      <w:adjustRightInd w:val="0"/>
      <w:spacing w:before="0"/>
      <w:textAlignment w:val="baseline"/>
    </w:pPr>
    <w:rPr>
      <w:bCs/>
      <w:i/>
      <w:iCs/>
      <w:color w:val="002060"/>
      <w:sz w:val="18"/>
      <w:szCs w:val="20"/>
    </w:rPr>
  </w:style>
  <w:style w:type="paragraph" w:customStyle="1" w:styleId="Tabela">
    <w:name w:val="Tabela"/>
    <w:basedOn w:val="Navaden"/>
    <w:link w:val="TabelaZnakZnak"/>
    <w:uiPriority w:val="99"/>
    <w:rsid w:val="001F4E01"/>
    <w:pPr>
      <w:tabs>
        <w:tab w:val="clear" w:pos="567"/>
      </w:tabs>
      <w:overflowPunct w:val="0"/>
      <w:autoSpaceDE w:val="0"/>
      <w:autoSpaceDN w:val="0"/>
      <w:adjustRightInd w:val="0"/>
      <w:spacing w:before="60"/>
      <w:textAlignment w:val="baseline"/>
    </w:pPr>
    <w:rPr>
      <w:rFonts w:eastAsia="Calibri"/>
      <w:sz w:val="16"/>
      <w:szCs w:val="20"/>
    </w:rPr>
  </w:style>
  <w:style w:type="character" w:customStyle="1" w:styleId="TabelaZnakZnak">
    <w:name w:val="Tabela Znak Znak"/>
    <w:link w:val="Tabela"/>
    <w:uiPriority w:val="99"/>
    <w:locked/>
    <w:rsid w:val="001F4E01"/>
    <w:rPr>
      <w:rFonts w:ascii="Arial" w:hAnsi="Arial"/>
      <w:color w:val="17365D"/>
      <w:sz w:val="16"/>
    </w:rPr>
  </w:style>
  <w:style w:type="paragraph" w:customStyle="1" w:styleId="Tabela-naslov">
    <w:name w:val="Tabela-naslov"/>
    <w:basedOn w:val="Navaden"/>
    <w:uiPriority w:val="99"/>
    <w:rsid w:val="00E2756E"/>
    <w:pPr>
      <w:numPr>
        <w:numId w:val="40"/>
      </w:numPr>
      <w:tabs>
        <w:tab w:val="clear" w:pos="567"/>
        <w:tab w:val="left" w:pos="1134"/>
      </w:tabs>
      <w:overflowPunct w:val="0"/>
      <w:autoSpaceDE w:val="0"/>
      <w:autoSpaceDN w:val="0"/>
      <w:adjustRightInd w:val="0"/>
      <w:spacing w:after="60"/>
      <w:ind w:left="1134" w:hanging="1134"/>
      <w:textAlignment w:val="baseline"/>
    </w:pPr>
    <w:rPr>
      <w:color w:val="002060"/>
      <w:szCs w:val="20"/>
      <w:lang w:eastAsia="en-US"/>
    </w:rPr>
  </w:style>
  <w:style w:type="paragraph" w:styleId="Naslov">
    <w:name w:val="Title"/>
    <w:basedOn w:val="Navaden"/>
    <w:link w:val="NaslovZnak"/>
    <w:uiPriority w:val="99"/>
    <w:qFormat/>
    <w:rsid w:val="00C85FA9"/>
    <w:pPr>
      <w:keepNext/>
      <w:keepLines/>
      <w:tabs>
        <w:tab w:val="clear" w:pos="567"/>
        <w:tab w:val="left" w:pos="1134"/>
      </w:tabs>
      <w:spacing w:before="480" w:after="360"/>
      <w:jc w:val="center"/>
    </w:pPr>
    <w:rPr>
      <w:rFonts w:ascii="Calibri" w:eastAsia="Calibri" w:hAnsi="Calibri"/>
      <w:b/>
      <w:caps/>
      <w:sz w:val="32"/>
      <w:szCs w:val="20"/>
      <w:lang w:val="en-GB"/>
    </w:rPr>
  </w:style>
  <w:style w:type="character" w:customStyle="1" w:styleId="NaslovZnak">
    <w:name w:val="Naslov Znak"/>
    <w:link w:val="Naslov"/>
    <w:uiPriority w:val="99"/>
    <w:locked/>
    <w:rsid w:val="00C85FA9"/>
    <w:rPr>
      <w:rFonts w:ascii="Calibri" w:hAnsi="Calibri"/>
      <w:b/>
      <w:caps/>
      <w:color w:val="17365D"/>
      <w:sz w:val="32"/>
      <w:lang w:val="en-GB"/>
    </w:rPr>
  </w:style>
  <w:style w:type="paragraph" w:styleId="Glava">
    <w:name w:val="header"/>
    <w:basedOn w:val="Navaden"/>
    <w:link w:val="GlavaZnak"/>
    <w:uiPriority w:val="99"/>
    <w:rsid w:val="00C85FA9"/>
    <w:pPr>
      <w:tabs>
        <w:tab w:val="clear" w:pos="567"/>
        <w:tab w:val="center" w:pos="4536"/>
        <w:tab w:val="right" w:pos="9072"/>
      </w:tabs>
      <w:spacing w:before="0"/>
    </w:pPr>
    <w:rPr>
      <w:rFonts w:ascii="Calibri" w:eastAsia="Calibri" w:hAnsi="Calibri"/>
      <w:sz w:val="24"/>
      <w:szCs w:val="20"/>
    </w:rPr>
  </w:style>
  <w:style w:type="character" w:customStyle="1" w:styleId="GlavaZnak">
    <w:name w:val="Glava Znak"/>
    <w:link w:val="Glava"/>
    <w:uiPriority w:val="99"/>
    <w:locked/>
    <w:rsid w:val="00C85FA9"/>
    <w:rPr>
      <w:rFonts w:ascii="Calibri" w:hAnsi="Calibri"/>
      <w:color w:val="17365D"/>
      <w:sz w:val="24"/>
      <w:lang w:eastAsia="sl-SI"/>
    </w:rPr>
  </w:style>
  <w:style w:type="paragraph" w:styleId="Noga">
    <w:name w:val="footer"/>
    <w:basedOn w:val="Navaden"/>
    <w:link w:val="NogaZnak"/>
    <w:autoRedefine/>
    <w:uiPriority w:val="99"/>
    <w:rsid w:val="00075A2E"/>
    <w:pPr>
      <w:pBdr>
        <w:top w:val="single" w:sz="4" w:space="1" w:color="auto"/>
      </w:pBdr>
      <w:tabs>
        <w:tab w:val="clear" w:pos="567"/>
        <w:tab w:val="right" w:pos="9356"/>
      </w:tabs>
      <w:spacing w:before="0"/>
    </w:pPr>
    <w:rPr>
      <w:rFonts w:eastAsia="Calibri"/>
      <w:i/>
      <w:color w:val="002060"/>
      <w:sz w:val="18"/>
      <w:szCs w:val="20"/>
    </w:rPr>
  </w:style>
  <w:style w:type="character" w:customStyle="1" w:styleId="NogaZnak">
    <w:name w:val="Noga Znak"/>
    <w:link w:val="Noga"/>
    <w:uiPriority w:val="99"/>
    <w:locked/>
    <w:rsid w:val="00075A2E"/>
    <w:rPr>
      <w:rFonts w:ascii="Arial" w:hAnsi="Arial"/>
      <w:i/>
      <w:color w:val="002060"/>
      <w:sz w:val="18"/>
      <w:lang w:eastAsia="sl-SI"/>
    </w:rPr>
  </w:style>
  <w:style w:type="paragraph" w:styleId="Kazalovsebine1">
    <w:name w:val="toc 1"/>
    <w:basedOn w:val="Navaden"/>
    <w:next w:val="Navaden"/>
    <w:autoRedefine/>
    <w:uiPriority w:val="99"/>
    <w:rsid w:val="004676F8"/>
    <w:pPr>
      <w:tabs>
        <w:tab w:val="clear" w:pos="567"/>
      </w:tabs>
      <w:spacing w:after="100"/>
    </w:pPr>
  </w:style>
  <w:style w:type="paragraph" w:styleId="Kazalovsebine2">
    <w:name w:val="toc 2"/>
    <w:basedOn w:val="Navaden"/>
    <w:next w:val="Navaden"/>
    <w:autoRedefine/>
    <w:uiPriority w:val="99"/>
    <w:rsid w:val="004676F8"/>
    <w:pPr>
      <w:tabs>
        <w:tab w:val="clear" w:pos="567"/>
      </w:tabs>
      <w:spacing w:after="100"/>
      <w:ind w:left="220"/>
    </w:pPr>
  </w:style>
  <w:style w:type="paragraph" w:styleId="Kazalovsebine3">
    <w:name w:val="toc 3"/>
    <w:basedOn w:val="Navaden"/>
    <w:next w:val="Navaden"/>
    <w:autoRedefine/>
    <w:uiPriority w:val="99"/>
    <w:rsid w:val="00F05D09"/>
    <w:pPr>
      <w:tabs>
        <w:tab w:val="clear" w:pos="567"/>
        <w:tab w:val="left" w:pos="1540"/>
        <w:tab w:val="right" w:pos="9344"/>
      </w:tabs>
      <w:spacing w:before="0"/>
      <w:ind w:left="1701" w:hanging="1134"/>
    </w:pPr>
    <w:rPr>
      <w:rFonts w:eastAsia="Calibri" w:cs="Calibri"/>
      <w:noProof/>
      <w:lang w:eastAsia="en-US"/>
    </w:rPr>
  </w:style>
  <w:style w:type="character" w:styleId="Hiperpovezava">
    <w:name w:val="Hyperlink"/>
    <w:uiPriority w:val="99"/>
    <w:rsid w:val="004676F8"/>
    <w:rPr>
      <w:rFonts w:cs="Times New Roman"/>
      <w:color w:val="0563C1"/>
      <w:u w:val="single"/>
    </w:rPr>
  </w:style>
  <w:style w:type="character" w:customStyle="1" w:styleId="highlight">
    <w:name w:val="highlight"/>
    <w:uiPriority w:val="99"/>
    <w:rsid w:val="006F0044"/>
  </w:style>
  <w:style w:type="paragraph" w:styleId="Sprotnaopomba-besedilo">
    <w:name w:val="footnote text"/>
    <w:basedOn w:val="Navaden"/>
    <w:link w:val="Sprotnaopomba-besediloZnak"/>
    <w:uiPriority w:val="99"/>
    <w:semiHidden/>
    <w:rsid w:val="00C2737D"/>
    <w:pPr>
      <w:spacing w:before="0"/>
    </w:pPr>
    <w:rPr>
      <w:rFonts w:ascii="Calibri" w:eastAsia="Calibri" w:hAnsi="Calibri"/>
      <w:szCs w:val="20"/>
    </w:rPr>
  </w:style>
  <w:style w:type="character" w:customStyle="1" w:styleId="Sprotnaopomba-besediloZnak">
    <w:name w:val="Sprotna opomba - besedilo Znak"/>
    <w:link w:val="Sprotnaopomba-besedilo"/>
    <w:uiPriority w:val="99"/>
    <w:semiHidden/>
    <w:locked/>
    <w:rsid w:val="00C2737D"/>
    <w:rPr>
      <w:rFonts w:ascii="Calibri" w:hAnsi="Calibri"/>
      <w:color w:val="17365D"/>
      <w:sz w:val="20"/>
      <w:lang w:eastAsia="sl-SI"/>
    </w:rPr>
  </w:style>
  <w:style w:type="character" w:styleId="Sprotnaopomba-sklic">
    <w:name w:val="footnote reference"/>
    <w:uiPriority w:val="99"/>
    <w:semiHidden/>
    <w:rsid w:val="00C2737D"/>
    <w:rPr>
      <w:rFonts w:cs="Times New Roman"/>
      <w:vertAlign w:val="superscript"/>
    </w:rPr>
  </w:style>
  <w:style w:type="character" w:styleId="Krepko">
    <w:name w:val="Strong"/>
    <w:uiPriority w:val="99"/>
    <w:qFormat/>
    <w:rsid w:val="00DA7C05"/>
    <w:rPr>
      <w:rFonts w:cs="Times New Roman"/>
      <w:b/>
    </w:rPr>
  </w:style>
  <w:style w:type="character" w:customStyle="1" w:styleId="Nerazreenaomemba1">
    <w:name w:val="Nerazrešena omemba1"/>
    <w:uiPriority w:val="99"/>
    <w:semiHidden/>
    <w:rsid w:val="00DA7C05"/>
    <w:rPr>
      <w:color w:val="808080"/>
      <w:shd w:val="clear" w:color="auto" w:fill="E6E6E6"/>
    </w:rPr>
  </w:style>
  <w:style w:type="paragraph" w:styleId="Odstavekseznama">
    <w:name w:val="List Paragraph"/>
    <w:basedOn w:val="Navaden"/>
    <w:uiPriority w:val="99"/>
    <w:qFormat/>
    <w:rsid w:val="00450401"/>
    <w:pPr>
      <w:ind w:left="720"/>
      <w:contextualSpacing/>
    </w:pPr>
  </w:style>
  <w:style w:type="paragraph" w:styleId="Besedilooblaka">
    <w:name w:val="Balloon Text"/>
    <w:basedOn w:val="Navaden"/>
    <w:link w:val="BesedilooblakaZnak"/>
    <w:uiPriority w:val="99"/>
    <w:semiHidden/>
    <w:rsid w:val="00514B43"/>
    <w:pPr>
      <w:spacing w:before="0"/>
    </w:pPr>
    <w:rPr>
      <w:rFonts w:ascii="Segoe UI" w:eastAsia="Calibri" w:hAnsi="Segoe UI"/>
      <w:sz w:val="18"/>
      <w:szCs w:val="20"/>
    </w:rPr>
  </w:style>
  <w:style w:type="character" w:customStyle="1" w:styleId="BesedilooblakaZnak">
    <w:name w:val="Besedilo oblačka Znak"/>
    <w:link w:val="Besedilooblaka"/>
    <w:uiPriority w:val="99"/>
    <w:semiHidden/>
    <w:locked/>
    <w:rsid w:val="00514B43"/>
    <w:rPr>
      <w:rFonts w:ascii="Segoe UI" w:hAnsi="Segoe UI"/>
      <w:color w:val="17365D"/>
      <w:sz w:val="18"/>
      <w:lang w:eastAsia="sl-SI"/>
    </w:rPr>
  </w:style>
  <w:style w:type="table" w:styleId="Tabelamrea">
    <w:name w:val="Table Grid"/>
    <w:basedOn w:val="Navadnatabela"/>
    <w:uiPriority w:val="99"/>
    <w:rsid w:val="006922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99"/>
    <w:qFormat/>
    <w:rsid w:val="00ED163B"/>
    <w:rPr>
      <w:noProof/>
      <w:sz w:val="22"/>
      <w:szCs w:val="22"/>
      <w:lang w:eastAsia="en-US"/>
    </w:rPr>
  </w:style>
  <w:style w:type="table" w:customStyle="1" w:styleId="Tabelamrea14">
    <w:name w:val="Tabela – mreža14"/>
    <w:uiPriority w:val="99"/>
    <w:rsid w:val="002323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neja">
    <w:name w:val="Alineja"/>
    <w:basedOn w:val="Navaden"/>
    <w:uiPriority w:val="99"/>
    <w:rsid w:val="00CA480D"/>
    <w:pPr>
      <w:widowControl/>
      <w:numPr>
        <w:numId w:val="7"/>
      </w:numPr>
      <w:suppressLineNumbers w:val="0"/>
      <w:tabs>
        <w:tab w:val="clear" w:pos="397"/>
      </w:tabs>
      <w:suppressAutoHyphens w:val="0"/>
      <w:spacing w:before="0" w:after="120"/>
      <w:ind w:left="568" w:hanging="284"/>
      <w:contextualSpacing/>
    </w:pPr>
    <w:rPr>
      <w:rFonts w:ascii="Times New Roman" w:hAnsi="Times New Roman"/>
      <w:color w:val="auto"/>
      <w:szCs w:val="20"/>
    </w:rPr>
  </w:style>
  <w:style w:type="table" w:customStyle="1" w:styleId="Tabelamrea1">
    <w:name w:val="Tabela – mreža1"/>
    <w:uiPriority w:val="99"/>
    <w:rsid w:val="009F3C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lobesedila-zamik">
    <w:name w:val="Body Text Indent"/>
    <w:basedOn w:val="Navaden"/>
    <w:link w:val="Telobesedila-zamikZnak"/>
    <w:uiPriority w:val="99"/>
    <w:semiHidden/>
    <w:rsid w:val="009F3C86"/>
    <w:pPr>
      <w:widowControl/>
      <w:suppressLineNumbers w:val="0"/>
      <w:tabs>
        <w:tab w:val="clear" w:pos="567"/>
      </w:tabs>
      <w:suppressAutoHyphens w:val="0"/>
      <w:spacing w:before="0" w:after="120"/>
      <w:ind w:left="283"/>
      <w:jc w:val="left"/>
    </w:pPr>
    <w:rPr>
      <w:rFonts w:ascii="Times New Roman" w:eastAsia="Calibri" w:hAnsi="Times New Roman"/>
      <w:color w:val="auto"/>
      <w:szCs w:val="20"/>
    </w:rPr>
  </w:style>
  <w:style w:type="character" w:customStyle="1" w:styleId="Telobesedila-zamikZnak">
    <w:name w:val="Telo besedila - zamik Znak"/>
    <w:link w:val="Telobesedila-zamik"/>
    <w:uiPriority w:val="99"/>
    <w:semiHidden/>
    <w:locked/>
    <w:rsid w:val="009F3C86"/>
    <w:rPr>
      <w:rFonts w:ascii="Times New Roman" w:hAnsi="Times New Roman"/>
      <w:sz w:val="20"/>
      <w:lang w:eastAsia="sl-SI"/>
    </w:rPr>
  </w:style>
  <w:style w:type="paragraph" w:styleId="Kazalovsebine4">
    <w:name w:val="toc 4"/>
    <w:basedOn w:val="Navaden"/>
    <w:next w:val="Navaden"/>
    <w:autoRedefine/>
    <w:uiPriority w:val="99"/>
    <w:rsid w:val="00E711A7"/>
    <w:pPr>
      <w:widowControl/>
      <w:suppressLineNumbers w:val="0"/>
      <w:tabs>
        <w:tab w:val="clear" w:pos="567"/>
      </w:tabs>
      <w:suppressAutoHyphens w:val="0"/>
      <w:spacing w:before="0" w:after="100" w:line="259" w:lineRule="auto"/>
      <w:ind w:left="660"/>
      <w:jc w:val="left"/>
    </w:pPr>
    <w:rPr>
      <w:rFonts w:ascii="Calibri" w:hAnsi="Calibri"/>
      <w:color w:val="auto"/>
      <w:szCs w:val="22"/>
    </w:rPr>
  </w:style>
  <w:style w:type="paragraph" w:styleId="Kazalovsebine5">
    <w:name w:val="toc 5"/>
    <w:basedOn w:val="Navaden"/>
    <w:next w:val="Navaden"/>
    <w:autoRedefine/>
    <w:uiPriority w:val="99"/>
    <w:rsid w:val="00E711A7"/>
    <w:pPr>
      <w:widowControl/>
      <w:suppressLineNumbers w:val="0"/>
      <w:tabs>
        <w:tab w:val="clear" w:pos="567"/>
      </w:tabs>
      <w:suppressAutoHyphens w:val="0"/>
      <w:spacing w:before="0" w:after="100" w:line="259" w:lineRule="auto"/>
      <w:ind w:left="880"/>
      <w:jc w:val="left"/>
    </w:pPr>
    <w:rPr>
      <w:rFonts w:ascii="Calibri" w:hAnsi="Calibri"/>
      <w:color w:val="auto"/>
      <w:szCs w:val="22"/>
    </w:rPr>
  </w:style>
  <w:style w:type="table" w:customStyle="1" w:styleId="Tabelamrea11">
    <w:name w:val="Tabela – mreža11"/>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2">
    <w:name w:val="Tabela – mreža2"/>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3">
    <w:name w:val="Tabela – mreža3"/>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4">
    <w:name w:val="Tabela – mreža4"/>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5">
    <w:name w:val="Tabela – mreža5"/>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6">
    <w:name w:val="Tabela – mreža6"/>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7">
    <w:name w:val="Tabela – mreža7"/>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8">
    <w:name w:val="Tabela – mreža8"/>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9">
    <w:name w:val="Tabela – mreža9"/>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0">
    <w:name w:val="Tabela – mreža10"/>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2">
    <w:name w:val="Tabela – mreža12"/>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mrea13">
    <w:name w:val="Tabela – mreža13"/>
    <w:uiPriority w:val="99"/>
    <w:rsid w:val="009F3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azreenaomemba11">
    <w:name w:val="Nerazrešena omemba11"/>
    <w:uiPriority w:val="99"/>
    <w:semiHidden/>
    <w:rsid w:val="009F3C86"/>
    <w:rPr>
      <w:color w:val="808080"/>
      <w:shd w:val="clear" w:color="auto" w:fill="E6E6E6"/>
    </w:rPr>
  </w:style>
  <w:style w:type="paragraph" w:styleId="Kazalovsebine6">
    <w:name w:val="toc 6"/>
    <w:basedOn w:val="Navaden"/>
    <w:next w:val="Navaden"/>
    <w:autoRedefine/>
    <w:uiPriority w:val="99"/>
    <w:rsid w:val="00E711A7"/>
    <w:pPr>
      <w:widowControl/>
      <w:suppressLineNumbers w:val="0"/>
      <w:tabs>
        <w:tab w:val="clear" w:pos="567"/>
      </w:tabs>
      <w:suppressAutoHyphens w:val="0"/>
      <w:spacing w:before="0" w:after="100" w:line="259" w:lineRule="auto"/>
      <w:ind w:left="1100"/>
      <w:jc w:val="left"/>
    </w:pPr>
    <w:rPr>
      <w:rFonts w:ascii="Calibri" w:hAnsi="Calibri"/>
      <w:color w:val="auto"/>
      <w:szCs w:val="22"/>
    </w:rPr>
  </w:style>
  <w:style w:type="paragraph" w:styleId="Kazalovsebine7">
    <w:name w:val="toc 7"/>
    <w:basedOn w:val="Navaden"/>
    <w:next w:val="Navaden"/>
    <w:autoRedefine/>
    <w:uiPriority w:val="99"/>
    <w:rsid w:val="00E711A7"/>
    <w:pPr>
      <w:widowControl/>
      <w:suppressLineNumbers w:val="0"/>
      <w:tabs>
        <w:tab w:val="clear" w:pos="567"/>
      </w:tabs>
      <w:suppressAutoHyphens w:val="0"/>
      <w:spacing w:before="0" w:after="100" w:line="259" w:lineRule="auto"/>
      <w:ind w:left="1320"/>
      <w:jc w:val="left"/>
    </w:pPr>
    <w:rPr>
      <w:rFonts w:ascii="Calibri" w:hAnsi="Calibri"/>
      <w:color w:val="auto"/>
      <w:szCs w:val="22"/>
    </w:rPr>
  </w:style>
  <w:style w:type="paragraph" w:styleId="Kazalovsebine8">
    <w:name w:val="toc 8"/>
    <w:basedOn w:val="Navaden"/>
    <w:next w:val="Navaden"/>
    <w:autoRedefine/>
    <w:uiPriority w:val="99"/>
    <w:rsid w:val="00E711A7"/>
    <w:pPr>
      <w:widowControl/>
      <w:suppressLineNumbers w:val="0"/>
      <w:tabs>
        <w:tab w:val="clear" w:pos="567"/>
      </w:tabs>
      <w:suppressAutoHyphens w:val="0"/>
      <w:spacing w:before="0" w:after="100" w:line="259" w:lineRule="auto"/>
      <w:ind w:left="1540"/>
      <w:jc w:val="left"/>
    </w:pPr>
    <w:rPr>
      <w:rFonts w:ascii="Calibri" w:hAnsi="Calibri"/>
      <w:color w:val="auto"/>
      <w:szCs w:val="22"/>
    </w:rPr>
  </w:style>
  <w:style w:type="paragraph" w:styleId="Kazalovsebine9">
    <w:name w:val="toc 9"/>
    <w:basedOn w:val="Navaden"/>
    <w:next w:val="Navaden"/>
    <w:autoRedefine/>
    <w:uiPriority w:val="99"/>
    <w:rsid w:val="00E711A7"/>
    <w:pPr>
      <w:widowControl/>
      <w:suppressLineNumbers w:val="0"/>
      <w:tabs>
        <w:tab w:val="clear" w:pos="567"/>
      </w:tabs>
      <w:suppressAutoHyphens w:val="0"/>
      <w:spacing w:before="0" w:after="100" w:line="259" w:lineRule="auto"/>
      <w:ind w:left="1760"/>
      <w:jc w:val="left"/>
    </w:pPr>
    <w:rPr>
      <w:rFonts w:ascii="Calibri" w:hAnsi="Calibri"/>
      <w:color w:val="auto"/>
      <w:szCs w:val="22"/>
    </w:rPr>
  </w:style>
  <w:style w:type="character" w:styleId="Pripombasklic">
    <w:name w:val="annotation reference"/>
    <w:uiPriority w:val="99"/>
    <w:semiHidden/>
    <w:rsid w:val="006A1229"/>
    <w:rPr>
      <w:rFonts w:cs="Times New Roman"/>
      <w:sz w:val="16"/>
    </w:rPr>
  </w:style>
  <w:style w:type="paragraph" w:styleId="Pripombabesedilo">
    <w:name w:val="annotation text"/>
    <w:basedOn w:val="Navaden"/>
    <w:link w:val="PripombabesediloZnak"/>
    <w:uiPriority w:val="99"/>
    <w:semiHidden/>
    <w:rsid w:val="006A1229"/>
    <w:rPr>
      <w:rFonts w:ascii="Calibri" w:eastAsia="Calibri" w:hAnsi="Calibri"/>
      <w:szCs w:val="20"/>
    </w:rPr>
  </w:style>
  <w:style w:type="character" w:customStyle="1" w:styleId="PripombabesediloZnak">
    <w:name w:val="Pripomba – besedilo Znak"/>
    <w:link w:val="Pripombabesedilo"/>
    <w:uiPriority w:val="99"/>
    <w:semiHidden/>
    <w:locked/>
    <w:rsid w:val="006A1229"/>
    <w:rPr>
      <w:rFonts w:ascii="Calibri" w:hAnsi="Calibri"/>
      <w:color w:val="17365D"/>
      <w:sz w:val="20"/>
      <w:lang w:eastAsia="sl-SI"/>
    </w:rPr>
  </w:style>
  <w:style w:type="paragraph" w:styleId="Zadevapripombe">
    <w:name w:val="annotation subject"/>
    <w:basedOn w:val="Pripombabesedilo"/>
    <w:next w:val="Pripombabesedilo"/>
    <w:link w:val="ZadevapripombeZnak"/>
    <w:uiPriority w:val="99"/>
    <w:semiHidden/>
    <w:rsid w:val="006A1229"/>
    <w:rPr>
      <w:b/>
    </w:rPr>
  </w:style>
  <w:style w:type="character" w:customStyle="1" w:styleId="ZadevapripombeZnak">
    <w:name w:val="Zadeva pripombe Znak"/>
    <w:link w:val="Zadevapripombe"/>
    <w:uiPriority w:val="99"/>
    <w:semiHidden/>
    <w:locked/>
    <w:rsid w:val="006A1229"/>
    <w:rPr>
      <w:rFonts w:ascii="Calibri" w:hAnsi="Calibri"/>
      <w:b/>
      <w:color w:val="17365D"/>
      <w:sz w:val="20"/>
      <w:lang w:eastAsia="sl-SI"/>
    </w:rPr>
  </w:style>
  <w:style w:type="paragraph" w:styleId="Kazaloslik">
    <w:name w:val="table of figures"/>
    <w:basedOn w:val="Navaden"/>
    <w:next w:val="Navaden"/>
    <w:uiPriority w:val="99"/>
    <w:rsid w:val="00516161"/>
    <w:pPr>
      <w:tabs>
        <w:tab w:val="clear" w:pos="567"/>
      </w:tabs>
      <w:spacing w:before="0"/>
      <w:ind w:left="440" w:hanging="440"/>
      <w:jc w:val="left"/>
    </w:pPr>
    <w:rPr>
      <w:rFonts w:ascii="Calibri" w:hAnsi="Calibri" w:cs="Calibri"/>
      <w:b/>
      <w:bCs/>
      <w:szCs w:val="20"/>
    </w:rPr>
  </w:style>
  <w:style w:type="character" w:customStyle="1" w:styleId="Nerazreenaomemba2">
    <w:name w:val="Nerazrešena omemba2"/>
    <w:uiPriority w:val="99"/>
    <w:semiHidden/>
    <w:rsid w:val="00D14102"/>
    <w:rPr>
      <w:color w:val="808080"/>
      <w:shd w:val="clear" w:color="auto" w:fill="E6E6E6"/>
    </w:rPr>
  </w:style>
  <w:style w:type="paragraph" w:customStyle="1" w:styleId="Odstavekseznama1">
    <w:name w:val="Odstavek seznama1"/>
    <w:basedOn w:val="Navaden"/>
    <w:uiPriority w:val="99"/>
    <w:rsid w:val="00075902"/>
    <w:pPr>
      <w:widowControl/>
      <w:suppressLineNumbers w:val="0"/>
      <w:tabs>
        <w:tab w:val="clear" w:pos="567"/>
      </w:tabs>
      <w:suppressAutoHyphens w:val="0"/>
      <w:spacing w:before="0"/>
      <w:ind w:left="720"/>
      <w:contextualSpacing/>
      <w:jc w:val="left"/>
    </w:pPr>
    <w:rPr>
      <w:rFonts w:ascii="Times New Roman" w:hAnsi="Times New Roman"/>
      <w:color w:val="auto"/>
      <w:szCs w:val="20"/>
    </w:rPr>
  </w:style>
  <w:style w:type="character" w:customStyle="1" w:styleId="Nerazreenaomemba3">
    <w:name w:val="Nerazrešena omemba3"/>
    <w:uiPriority w:val="99"/>
    <w:semiHidden/>
    <w:rsid w:val="00E00B33"/>
    <w:rPr>
      <w:color w:val="808080"/>
      <w:shd w:val="clear" w:color="auto" w:fill="E6E6E6"/>
    </w:rPr>
  </w:style>
  <w:style w:type="table" w:customStyle="1" w:styleId="Tabelamrea15">
    <w:name w:val="Tabela – mreža15"/>
    <w:uiPriority w:val="99"/>
    <w:rsid w:val="00454A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CD1A1C"/>
    <w:pPr>
      <w:autoSpaceDE w:val="0"/>
      <w:autoSpaceDN w:val="0"/>
      <w:adjustRightInd w:val="0"/>
    </w:pPr>
    <w:rPr>
      <w:rFonts w:ascii="Arial" w:hAnsi="Arial" w:cs="Arial"/>
      <w:color w:val="000000"/>
      <w:sz w:val="24"/>
      <w:szCs w:val="24"/>
    </w:rPr>
  </w:style>
  <w:style w:type="character" w:customStyle="1" w:styleId="Nerazreenaomemba4">
    <w:name w:val="Nerazrešena omemba4"/>
    <w:uiPriority w:val="99"/>
    <w:semiHidden/>
    <w:rsid w:val="009F187F"/>
    <w:rPr>
      <w:color w:val="808080"/>
      <w:shd w:val="clear" w:color="auto" w:fill="E6E6E6"/>
    </w:rPr>
  </w:style>
  <w:style w:type="table" w:customStyle="1" w:styleId="Tabelamrea16">
    <w:name w:val="Tabela – mreža16"/>
    <w:uiPriority w:val="99"/>
    <w:rsid w:val="00483B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slovTOC">
    <w:name w:val="TOC Heading"/>
    <w:basedOn w:val="Naslov1"/>
    <w:next w:val="Navaden"/>
    <w:uiPriority w:val="99"/>
    <w:qFormat/>
    <w:rsid w:val="00395196"/>
    <w:pPr>
      <w:keepLines/>
      <w:widowControl/>
      <w:numPr>
        <w:numId w:val="0"/>
      </w:numPr>
      <w:tabs>
        <w:tab w:val="left" w:pos="851"/>
      </w:tabs>
      <w:overflowPunct/>
      <w:autoSpaceDE/>
      <w:autoSpaceDN/>
      <w:adjustRightInd/>
      <w:spacing w:before="240" w:after="0" w:line="259" w:lineRule="auto"/>
      <w:jc w:val="left"/>
      <w:textAlignment w:val="auto"/>
      <w:outlineLvl w:val="9"/>
    </w:pPr>
    <w:rPr>
      <w:rFonts w:ascii="Calibri Light" w:hAnsi="Calibri Light"/>
      <w:b w:val="0"/>
      <w:caps w:val="0"/>
      <w:color w:val="2F5496"/>
      <w:kern w:val="0"/>
      <w:sz w:val="32"/>
      <w:szCs w:val="32"/>
    </w:rPr>
  </w:style>
  <w:style w:type="paragraph" w:styleId="Napis">
    <w:name w:val="caption"/>
    <w:basedOn w:val="Navaden"/>
    <w:next w:val="Navaden"/>
    <w:uiPriority w:val="99"/>
    <w:qFormat/>
    <w:locked/>
    <w:rsid w:val="00AB5332"/>
    <w:pPr>
      <w:widowControl/>
      <w:suppressLineNumbers w:val="0"/>
      <w:tabs>
        <w:tab w:val="clear" w:pos="567"/>
      </w:tabs>
      <w:suppressAutoHyphens w:val="0"/>
      <w:spacing w:before="0"/>
      <w:jc w:val="left"/>
    </w:pPr>
    <w:rPr>
      <w:rFonts w:ascii="Times New Roman" w:hAnsi="Times New Roman"/>
      <w:color w:val="auto"/>
      <w:sz w:val="24"/>
      <w:szCs w:val="20"/>
    </w:rPr>
  </w:style>
  <w:style w:type="character" w:customStyle="1" w:styleId="Nerazreenaomemba5">
    <w:name w:val="Nerazrešena omemba5"/>
    <w:uiPriority w:val="99"/>
    <w:semiHidden/>
    <w:rsid w:val="00271775"/>
    <w:rPr>
      <w:color w:val="808080"/>
      <w:shd w:val="clear" w:color="auto" w:fill="E6E6E6"/>
    </w:rPr>
  </w:style>
  <w:style w:type="character" w:customStyle="1" w:styleId="Nerazreenaomemba6">
    <w:name w:val="Nerazrešena omemba6"/>
    <w:uiPriority w:val="99"/>
    <w:semiHidden/>
    <w:rsid w:val="00A670ED"/>
    <w:rPr>
      <w:rFonts w:cs="Times New Roman"/>
      <w:color w:val="605E5C"/>
      <w:shd w:val="clear" w:color="auto" w:fill="E1DFDD"/>
    </w:rPr>
  </w:style>
  <w:style w:type="character" w:styleId="Neenpoudarek">
    <w:name w:val="Subtle Emphasis"/>
    <w:uiPriority w:val="99"/>
    <w:qFormat/>
    <w:rsid w:val="005A3805"/>
    <w:rPr>
      <w:rFonts w:cs="Times New Roman"/>
      <w:i/>
      <w:iCs/>
      <w:color w:val="404040"/>
      <w:sz w:val="22"/>
    </w:rPr>
  </w:style>
  <w:style w:type="character" w:styleId="SledenaHiperpovezava">
    <w:name w:val="FollowedHyperlink"/>
    <w:uiPriority w:val="99"/>
    <w:semiHidden/>
    <w:rsid w:val="00C62658"/>
    <w:rPr>
      <w:rFonts w:cs="Times New Roman"/>
      <w:color w:val="800080"/>
      <w:u w:val="single"/>
    </w:rPr>
  </w:style>
  <w:style w:type="paragraph" w:styleId="Navadensplet">
    <w:name w:val="Normal (Web)"/>
    <w:basedOn w:val="Navaden"/>
    <w:uiPriority w:val="99"/>
    <w:semiHidden/>
    <w:rsid w:val="00A34A95"/>
    <w:rPr>
      <w:rFonts w:ascii="Times New Roman" w:hAnsi="Times New Roman"/>
      <w:sz w:val="24"/>
    </w:rPr>
  </w:style>
  <w:style w:type="character" w:customStyle="1" w:styleId="UnresolvedMention">
    <w:name w:val="Unresolved Mention"/>
    <w:basedOn w:val="Privzetapisavaodstavka"/>
    <w:uiPriority w:val="99"/>
    <w:semiHidden/>
    <w:unhideWhenUsed/>
    <w:rsid w:val="0057086A"/>
    <w:rPr>
      <w:color w:val="605E5C"/>
      <w:shd w:val="clear" w:color="auto" w:fill="E1DFDD"/>
    </w:rPr>
  </w:style>
  <w:style w:type="table" w:customStyle="1" w:styleId="TableGrid">
    <w:name w:val="TableGrid"/>
    <w:rsid w:val="00290F8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801571">
      <w:marLeft w:val="0"/>
      <w:marRight w:val="0"/>
      <w:marTop w:val="0"/>
      <w:marBottom w:val="0"/>
      <w:divBdr>
        <w:top w:val="none" w:sz="0" w:space="0" w:color="auto"/>
        <w:left w:val="none" w:sz="0" w:space="0" w:color="auto"/>
        <w:bottom w:val="none" w:sz="0" w:space="0" w:color="auto"/>
        <w:right w:val="none" w:sz="0" w:space="0" w:color="auto"/>
      </w:divBdr>
    </w:div>
    <w:div w:id="1550801572">
      <w:marLeft w:val="0"/>
      <w:marRight w:val="0"/>
      <w:marTop w:val="0"/>
      <w:marBottom w:val="0"/>
      <w:divBdr>
        <w:top w:val="none" w:sz="0" w:space="0" w:color="auto"/>
        <w:left w:val="none" w:sz="0" w:space="0" w:color="auto"/>
        <w:bottom w:val="none" w:sz="0" w:space="0" w:color="auto"/>
        <w:right w:val="none" w:sz="0" w:space="0" w:color="auto"/>
      </w:divBdr>
    </w:div>
    <w:div w:id="1550801573">
      <w:marLeft w:val="0"/>
      <w:marRight w:val="0"/>
      <w:marTop w:val="0"/>
      <w:marBottom w:val="0"/>
      <w:divBdr>
        <w:top w:val="none" w:sz="0" w:space="0" w:color="auto"/>
        <w:left w:val="none" w:sz="0" w:space="0" w:color="auto"/>
        <w:bottom w:val="none" w:sz="0" w:space="0" w:color="auto"/>
        <w:right w:val="none" w:sz="0" w:space="0" w:color="auto"/>
      </w:divBdr>
    </w:div>
    <w:div w:id="1550801574">
      <w:marLeft w:val="0"/>
      <w:marRight w:val="0"/>
      <w:marTop w:val="0"/>
      <w:marBottom w:val="0"/>
      <w:divBdr>
        <w:top w:val="none" w:sz="0" w:space="0" w:color="auto"/>
        <w:left w:val="none" w:sz="0" w:space="0" w:color="auto"/>
        <w:bottom w:val="none" w:sz="0" w:space="0" w:color="auto"/>
        <w:right w:val="none" w:sz="0" w:space="0" w:color="auto"/>
      </w:divBdr>
    </w:div>
    <w:div w:id="1550801575">
      <w:marLeft w:val="0"/>
      <w:marRight w:val="0"/>
      <w:marTop w:val="0"/>
      <w:marBottom w:val="0"/>
      <w:divBdr>
        <w:top w:val="none" w:sz="0" w:space="0" w:color="auto"/>
        <w:left w:val="none" w:sz="0" w:space="0" w:color="auto"/>
        <w:bottom w:val="none" w:sz="0" w:space="0" w:color="auto"/>
        <w:right w:val="none" w:sz="0" w:space="0" w:color="auto"/>
      </w:divBdr>
    </w:div>
    <w:div w:id="1550801576">
      <w:marLeft w:val="0"/>
      <w:marRight w:val="0"/>
      <w:marTop w:val="0"/>
      <w:marBottom w:val="0"/>
      <w:divBdr>
        <w:top w:val="none" w:sz="0" w:space="0" w:color="auto"/>
        <w:left w:val="none" w:sz="0" w:space="0" w:color="auto"/>
        <w:bottom w:val="none" w:sz="0" w:space="0" w:color="auto"/>
        <w:right w:val="none" w:sz="0" w:space="0" w:color="auto"/>
      </w:divBdr>
    </w:div>
    <w:div w:id="1550801577">
      <w:marLeft w:val="0"/>
      <w:marRight w:val="0"/>
      <w:marTop w:val="0"/>
      <w:marBottom w:val="0"/>
      <w:divBdr>
        <w:top w:val="none" w:sz="0" w:space="0" w:color="auto"/>
        <w:left w:val="none" w:sz="0" w:space="0" w:color="auto"/>
        <w:bottom w:val="none" w:sz="0" w:space="0" w:color="auto"/>
        <w:right w:val="none" w:sz="0" w:space="0" w:color="auto"/>
      </w:divBdr>
    </w:div>
    <w:div w:id="1550801578">
      <w:marLeft w:val="0"/>
      <w:marRight w:val="0"/>
      <w:marTop w:val="0"/>
      <w:marBottom w:val="0"/>
      <w:divBdr>
        <w:top w:val="none" w:sz="0" w:space="0" w:color="auto"/>
        <w:left w:val="none" w:sz="0" w:space="0" w:color="auto"/>
        <w:bottom w:val="none" w:sz="0" w:space="0" w:color="auto"/>
        <w:right w:val="none" w:sz="0" w:space="0" w:color="auto"/>
      </w:divBdr>
    </w:div>
    <w:div w:id="1550801579">
      <w:marLeft w:val="0"/>
      <w:marRight w:val="0"/>
      <w:marTop w:val="0"/>
      <w:marBottom w:val="0"/>
      <w:divBdr>
        <w:top w:val="none" w:sz="0" w:space="0" w:color="auto"/>
        <w:left w:val="none" w:sz="0" w:space="0" w:color="auto"/>
        <w:bottom w:val="none" w:sz="0" w:space="0" w:color="auto"/>
        <w:right w:val="none" w:sz="0" w:space="0" w:color="auto"/>
      </w:divBdr>
    </w:div>
    <w:div w:id="1550801580">
      <w:marLeft w:val="0"/>
      <w:marRight w:val="0"/>
      <w:marTop w:val="0"/>
      <w:marBottom w:val="0"/>
      <w:divBdr>
        <w:top w:val="none" w:sz="0" w:space="0" w:color="auto"/>
        <w:left w:val="none" w:sz="0" w:space="0" w:color="auto"/>
        <w:bottom w:val="none" w:sz="0" w:space="0" w:color="auto"/>
        <w:right w:val="none" w:sz="0" w:space="0" w:color="auto"/>
      </w:divBdr>
    </w:div>
    <w:div w:id="1550801581">
      <w:marLeft w:val="0"/>
      <w:marRight w:val="0"/>
      <w:marTop w:val="0"/>
      <w:marBottom w:val="0"/>
      <w:divBdr>
        <w:top w:val="none" w:sz="0" w:space="0" w:color="auto"/>
        <w:left w:val="none" w:sz="0" w:space="0" w:color="auto"/>
        <w:bottom w:val="none" w:sz="0" w:space="0" w:color="auto"/>
        <w:right w:val="none" w:sz="0" w:space="0" w:color="auto"/>
      </w:divBdr>
    </w:div>
    <w:div w:id="1550801582">
      <w:marLeft w:val="0"/>
      <w:marRight w:val="0"/>
      <w:marTop w:val="0"/>
      <w:marBottom w:val="0"/>
      <w:divBdr>
        <w:top w:val="none" w:sz="0" w:space="0" w:color="auto"/>
        <w:left w:val="none" w:sz="0" w:space="0" w:color="auto"/>
        <w:bottom w:val="none" w:sz="0" w:space="0" w:color="auto"/>
        <w:right w:val="none" w:sz="0" w:space="0" w:color="auto"/>
      </w:divBdr>
    </w:div>
    <w:div w:id="1550801583">
      <w:marLeft w:val="0"/>
      <w:marRight w:val="0"/>
      <w:marTop w:val="0"/>
      <w:marBottom w:val="0"/>
      <w:divBdr>
        <w:top w:val="none" w:sz="0" w:space="0" w:color="auto"/>
        <w:left w:val="none" w:sz="0" w:space="0" w:color="auto"/>
        <w:bottom w:val="none" w:sz="0" w:space="0" w:color="auto"/>
        <w:right w:val="none" w:sz="0" w:space="0" w:color="auto"/>
      </w:divBdr>
    </w:div>
    <w:div w:id="1550801584">
      <w:marLeft w:val="0"/>
      <w:marRight w:val="0"/>
      <w:marTop w:val="0"/>
      <w:marBottom w:val="0"/>
      <w:divBdr>
        <w:top w:val="none" w:sz="0" w:space="0" w:color="auto"/>
        <w:left w:val="none" w:sz="0" w:space="0" w:color="auto"/>
        <w:bottom w:val="none" w:sz="0" w:space="0" w:color="auto"/>
        <w:right w:val="none" w:sz="0" w:space="0" w:color="auto"/>
      </w:divBdr>
    </w:div>
    <w:div w:id="1550801585">
      <w:marLeft w:val="0"/>
      <w:marRight w:val="0"/>
      <w:marTop w:val="0"/>
      <w:marBottom w:val="0"/>
      <w:divBdr>
        <w:top w:val="none" w:sz="0" w:space="0" w:color="auto"/>
        <w:left w:val="none" w:sz="0" w:space="0" w:color="auto"/>
        <w:bottom w:val="none" w:sz="0" w:space="0" w:color="auto"/>
        <w:right w:val="none" w:sz="0" w:space="0" w:color="auto"/>
      </w:divBdr>
    </w:div>
    <w:div w:id="1550801586">
      <w:marLeft w:val="0"/>
      <w:marRight w:val="0"/>
      <w:marTop w:val="0"/>
      <w:marBottom w:val="0"/>
      <w:divBdr>
        <w:top w:val="none" w:sz="0" w:space="0" w:color="auto"/>
        <w:left w:val="none" w:sz="0" w:space="0" w:color="auto"/>
        <w:bottom w:val="none" w:sz="0" w:space="0" w:color="auto"/>
        <w:right w:val="none" w:sz="0" w:space="0" w:color="auto"/>
      </w:divBdr>
    </w:div>
    <w:div w:id="1550801587">
      <w:marLeft w:val="0"/>
      <w:marRight w:val="0"/>
      <w:marTop w:val="0"/>
      <w:marBottom w:val="0"/>
      <w:divBdr>
        <w:top w:val="none" w:sz="0" w:space="0" w:color="auto"/>
        <w:left w:val="none" w:sz="0" w:space="0" w:color="auto"/>
        <w:bottom w:val="none" w:sz="0" w:space="0" w:color="auto"/>
        <w:right w:val="none" w:sz="0" w:space="0" w:color="auto"/>
      </w:divBdr>
    </w:div>
    <w:div w:id="1550801588">
      <w:marLeft w:val="0"/>
      <w:marRight w:val="0"/>
      <w:marTop w:val="0"/>
      <w:marBottom w:val="0"/>
      <w:divBdr>
        <w:top w:val="none" w:sz="0" w:space="0" w:color="auto"/>
        <w:left w:val="none" w:sz="0" w:space="0" w:color="auto"/>
        <w:bottom w:val="none" w:sz="0" w:space="0" w:color="auto"/>
        <w:right w:val="none" w:sz="0" w:space="0" w:color="auto"/>
      </w:divBdr>
    </w:div>
    <w:div w:id="1550801589">
      <w:marLeft w:val="0"/>
      <w:marRight w:val="0"/>
      <w:marTop w:val="0"/>
      <w:marBottom w:val="0"/>
      <w:divBdr>
        <w:top w:val="none" w:sz="0" w:space="0" w:color="auto"/>
        <w:left w:val="none" w:sz="0" w:space="0" w:color="auto"/>
        <w:bottom w:val="none" w:sz="0" w:space="0" w:color="auto"/>
        <w:right w:val="none" w:sz="0" w:space="0" w:color="auto"/>
      </w:divBdr>
    </w:div>
    <w:div w:id="1550801590">
      <w:marLeft w:val="0"/>
      <w:marRight w:val="0"/>
      <w:marTop w:val="0"/>
      <w:marBottom w:val="0"/>
      <w:divBdr>
        <w:top w:val="none" w:sz="0" w:space="0" w:color="auto"/>
        <w:left w:val="none" w:sz="0" w:space="0" w:color="auto"/>
        <w:bottom w:val="none" w:sz="0" w:space="0" w:color="auto"/>
        <w:right w:val="none" w:sz="0" w:space="0" w:color="auto"/>
      </w:divBdr>
    </w:div>
    <w:div w:id="1550801591">
      <w:marLeft w:val="0"/>
      <w:marRight w:val="0"/>
      <w:marTop w:val="0"/>
      <w:marBottom w:val="0"/>
      <w:divBdr>
        <w:top w:val="none" w:sz="0" w:space="0" w:color="auto"/>
        <w:left w:val="none" w:sz="0" w:space="0" w:color="auto"/>
        <w:bottom w:val="none" w:sz="0" w:space="0" w:color="auto"/>
        <w:right w:val="none" w:sz="0" w:space="0" w:color="auto"/>
      </w:divBdr>
    </w:div>
    <w:div w:id="1550801592">
      <w:marLeft w:val="0"/>
      <w:marRight w:val="0"/>
      <w:marTop w:val="0"/>
      <w:marBottom w:val="0"/>
      <w:divBdr>
        <w:top w:val="none" w:sz="0" w:space="0" w:color="auto"/>
        <w:left w:val="none" w:sz="0" w:space="0" w:color="auto"/>
        <w:bottom w:val="none" w:sz="0" w:space="0" w:color="auto"/>
        <w:right w:val="none" w:sz="0" w:space="0" w:color="auto"/>
      </w:divBdr>
    </w:div>
    <w:div w:id="1550801593">
      <w:marLeft w:val="0"/>
      <w:marRight w:val="0"/>
      <w:marTop w:val="0"/>
      <w:marBottom w:val="0"/>
      <w:divBdr>
        <w:top w:val="none" w:sz="0" w:space="0" w:color="auto"/>
        <w:left w:val="none" w:sz="0" w:space="0" w:color="auto"/>
        <w:bottom w:val="none" w:sz="0" w:space="0" w:color="auto"/>
        <w:right w:val="none" w:sz="0" w:space="0" w:color="auto"/>
      </w:divBdr>
    </w:div>
    <w:div w:id="1550801594">
      <w:marLeft w:val="0"/>
      <w:marRight w:val="0"/>
      <w:marTop w:val="0"/>
      <w:marBottom w:val="0"/>
      <w:divBdr>
        <w:top w:val="none" w:sz="0" w:space="0" w:color="auto"/>
        <w:left w:val="none" w:sz="0" w:space="0" w:color="auto"/>
        <w:bottom w:val="none" w:sz="0" w:space="0" w:color="auto"/>
        <w:right w:val="none" w:sz="0" w:space="0" w:color="auto"/>
      </w:divBdr>
    </w:div>
    <w:div w:id="1550801595">
      <w:marLeft w:val="0"/>
      <w:marRight w:val="0"/>
      <w:marTop w:val="0"/>
      <w:marBottom w:val="0"/>
      <w:divBdr>
        <w:top w:val="none" w:sz="0" w:space="0" w:color="auto"/>
        <w:left w:val="none" w:sz="0" w:space="0" w:color="auto"/>
        <w:bottom w:val="none" w:sz="0" w:space="0" w:color="auto"/>
        <w:right w:val="none" w:sz="0" w:space="0" w:color="auto"/>
      </w:divBdr>
    </w:div>
    <w:div w:id="1550801596">
      <w:marLeft w:val="0"/>
      <w:marRight w:val="0"/>
      <w:marTop w:val="0"/>
      <w:marBottom w:val="0"/>
      <w:divBdr>
        <w:top w:val="none" w:sz="0" w:space="0" w:color="auto"/>
        <w:left w:val="none" w:sz="0" w:space="0" w:color="auto"/>
        <w:bottom w:val="none" w:sz="0" w:space="0" w:color="auto"/>
        <w:right w:val="none" w:sz="0" w:space="0" w:color="auto"/>
      </w:divBdr>
    </w:div>
    <w:div w:id="1550801597">
      <w:marLeft w:val="0"/>
      <w:marRight w:val="0"/>
      <w:marTop w:val="0"/>
      <w:marBottom w:val="0"/>
      <w:divBdr>
        <w:top w:val="none" w:sz="0" w:space="0" w:color="auto"/>
        <w:left w:val="none" w:sz="0" w:space="0" w:color="auto"/>
        <w:bottom w:val="none" w:sz="0" w:space="0" w:color="auto"/>
        <w:right w:val="none" w:sz="0" w:space="0" w:color="auto"/>
      </w:divBdr>
    </w:div>
    <w:div w:id="1550801598">
      <w:marLeft w:val="0"/>
      <w:marRight w:val="0"/>
      <w:marTop w:val="0"/>
      <w:marBottom w:val="0"/>
      <w:divBdr>
        <w:top w:val="none" w:sz="0" w:space="0" w:color="auto"/>
        <w:left w:val="none" w:sz="0" w:space="0" w:color="auto"/>
        <w:bottom w:val="none" w:sz="0" w:space="0" w:color="auto"/>
        <w:right w:val="none" w:sz="0" w:space="0" w:color="auto"/>
      </w:divBdr>
    </w:div>
    <w:div w:id="1550801599">
      <w:marLeft w:val="0"/>
      <w:marRight w:val="0"/>
      <w:marTop w:val="0"/>
      <w:marBottom w:val="0"/>
      <w:divBdr>
        <w:top w:val="none" w:sz="0" w:space="0" w:color="auto"/>
        <w:left w:val="none" w:sz="0" w:space="0" w:color="auto"/>
        <w:bottom w:val="none" w:sz="0" w:space="0" w:color="auto"/>
        <w:right w:val="none" w:sz="0" w:space="0" w:color="auto"/>
      </w:divBdr>
    </w:div>
    <w:div w:id="1550801600">
      <w:marLeft w:val="0"/>
      <w:marRight w:val="0"/>
      <w:marTop w:val="0"/>
      <w:marBottom w:val="0"/>
      <w:divBdr>
        <w:top w:val="none" w:sz="0" w:space="0" w:color="auto"/>
        <w:left w:val="none" w:sz="0" w:space="0" w:color="auto"/>
        <w:bottom w:val="none" w:sz="0" w:space="0" w:color="auto"/>
        <w:right w:val="none" w:sz="0" w:space="0" w:color="auto"/>
      </w:divBdr>
    </w:div>
    <w:div w:id="1550801601">
      <w:marLeft w:val="0"/>
      <w:marRight w:val="0"/>
      <w:marTop w:val="0"/>
      <w:marBottom w:val="0"/>
      <w:divBdr>
        <w:top w:val="none" w:sz="0" w:space="0" w:color="auto"/>
        <w:left w:val="none" w:sz="0" w:space="0" w:color="auto"/>
        <w:bottom w:val="none" w:sz="0" w:space="0" w:color="auto"/>
        <w:right w:val="none" w:sz="0" w:space="0" w:color="auto"/>
      </w:divBdr>
    </w:div>
    <w:div w:id="1550801602">
      <w:marLeft w:val="0"/>
      <w:marRight w:val="0"/>
      <w:marTop w:val="0"/>
      <w:marBottom w:val="0"/>
      <w:divBdr>
        <w:top w:val="none" w:sz="0" w:space="0" w:color="auto"/>
        <w:left w:val="none" w:sz="0" w:space="0" w:color="auto"/>
        <w:bottom w:val="none" w:sz="0" w:space="0" w:color="auto"/>
        <w:right w:val="none" w:sz="0" w:space="0" w:color="auto"/>
      </w:divBdr>
    </w:div>
    <w:div w:id="1550801603">
      <w:marLeft w:val="0"/>
      <w:marRight w:val="0"/>
      <w:marTop w:val="0"/>
      <w:marBottom w:val="0"/>
      <w:divBdr>
        <w:top w:val="none" w:sz="0" w:space="0" w:color="auto"/>
        <w:left w:val="none" w:sz="0" w:space="0" w:color="auto"/>
        <w:bottom w:val="none" w:sz="0" w:space="0" w:color="auto"/>
        <w:right w:val="none" w:sz="0" w:space="0" w:color="auto"/>
      </w:divBdr>
    </w:div>
    <w:div w:id="1550801604">
      <w:marLeft w:val="0"/>
      <w:marRight w:val="0"/>
      <w:marTop w:val="0"/>
      <w:marBottom w:val="0"/>
      <w:divBdr>
        <w:top w:val="none" w:sz="0" w:space="0" w:color="auto"/>
        <w:left w:val="none" w:sz="0" w:space="0" w:color="auto"/>
        <w:bottom w:val="none" w:sz="0" w:space="0" w:color="auto"/>
        <w:right w:val="none" w:sz="0" w:space="0" w:color="auto"/>
      </w:divBdr>
    </w:div>
    <w:div w:id="1550801605">
      <w:marLeft w:val="0"/>
      <w:marRight w:val="0"/>
      <w:marTop w:val="0"/>
      <w:marBottom w:val="0"/>
      <w:divBdr>
        <w:top w:val="none" w:sz="0" w:space="0" w:color="auto"/>
        <w:left w:val="none" w:sz="0" w:space="0" w:color="auto"/>
        <w:bottom w:val="none" w:sz="0" w:space="0" w:color="auto"/>
        <w:right w:val="none" w:sz="0" w:space="0" w:color="auto"/>
      </w:divBdr>
    </w:div>
    <w:div w:id="1550801606">
      <w:marLeft w:val="0"/>
      <w:marRight w:val="0"/>
      <w:marTop w:val="0"/>
      <w:marBottom w:val="0"/>
      <w:divBdr>
        <w:top w:val="none" w:sz="0" w:space="0" w:color="auto"/>
        <w:left w:val="none" w:sz="0" w:space="0" w:color="auto"/>
        <w:bottom w:val="none" w:sz="0" w:space="0" w:color="auto"/>
        <w:right w:val="none" w:sz="0" w:space="0" w:color="auto"/>
      </w:divBdr>
    </w:div>
    <w:div w:id="1550801607">
      <w:marLeft w:val="0"/>
      <w:marRight w:val="0"/>
      <w:marTop w:val="0"/>
      <w:marBottom w:val="0"/>
      <w:divBdr>
        <w:top w:val="none" w:sz="0" w:space="0" w:color="auto"/>
        <w:left w:val="none" w:sz="0" w:space="0" w:color="auto"/>
        <w:bottom w:val="none" w:sz="0" w:space="0" w:color="auto"/>
        <w:right w:val="none" w:sz="0" w:space="0" w:color="auto"/>
      </w:divBdr>
    </w:div>
    <w:div w:id="1550801608">
      <w:marLeft w:val="0"/>
      <w:marRight w:val="0"/>
      <w:marTop w:val="0"/>
      <w:marBottom w:val="0"/>
      <w:divBdr>
        <w:top w:val="none" w:sz="0" w:space="0" w:color="auto"/>
        <w:left w:val="none" w:sz="0" w:space="0" w:color="auto"/>
        <w:bottom w:val="none" w:sz="0" w:space="0" w:color="auto"/>
        <w:right w:val="none" w:sz="0" w:space="0" w:color="auto"/>
      </w:divBdr>
    </w:div>
    <w:div w:id="1550801609">
      <w:marLeft w:val="0"/>
      <w:marRight w:val="0"/>
      <w:marTop w:val="0"/>
      <w:marBottom w:val="0"/>
      <w:divBdr>
        <w:top w:val="none" w:sz="0" w:space="0" w:color="auto"/>
        <w:left w:val="none" w:sz="0" w:space="0" w:color="auto"/>
        <w:bottom w:val="none" w:sz="0" w:space="0" w:color="auto"/>
        <w:right w:val="none" w:sz="0" w:space="0" w:color="auto"/>
      </w:divBdr>
    </w:div>
    <w:div w:id="1550801610">
      <w:marLeft w:val="0"/>
      <w:marRight w:val="0"/>
      <w:marTop w:val="0"/>
      <w:marBottom w:val="0"/>
      <w:divBdr>
        <w:top w:val="none" w:sz="0" w:space="0" w:color="auto"/>
        <w:left w:val="none" w:sz="0" w:space="0" w:color="auto"/>
        <w:bottom w:val="none" w:sz="0" w:space="0" w:color="auto"/>
        <w:right w:val="none" w:sz="0" w:space="0" w:color="auto"/>
      </w:divBdr>
    </w:div>
    <w:div w:id="1550801611">
      <w:marLeft w:val="0"/>
      <w:marRight w:val="0"/>
      <w:marTop w:val="0"/>
      <w:marBottom w:val="0"/>
      <w:divBdr>
        <w:top w:val="none" w:sz="0" w:space="0" w:color="auto"/>
        <w:left w:val="none" w:sz="0" w:space="0" w:color="auto"/>
        <w:bottom w:val="none" w:sz="0" w:space="0" w:color="auto"/>
        <w:right w:val="none" w:sz="0" w:space="0" w:color="auto"/>
      </w:divBdr>
    </w:div>
    <w:div w:id="1550801612">
      <w:marLeft w:val="0"/>
      <w:marRight w:val="0"/>
      <w:marTop w:val="0"/>
      <w:marBottom w:val="0"/>
      <w:divBdr>
        <w:top w:val="none" w:sz="0" w:space="0" w:color="auto"/>
        <w:left w:val="none" w:sz="0" w:space="0" w:color="auto"/>
        <w:bottom w:val="none" w:sz="0" w:space="0" w:color="auto"/>
        <w:right w:val="none" w:sz="0" w:space="0" w:color="auto"/>
      </w:divBdr>
    </w:div>
    <w:div w:id="1550801613">
      <w:marLeft w:val="0"/>
      <w:marRight w:val="0"/>
      <w:marTop w:val="0"/>
      <w:marBottom w:val="0"/>
      <w:divBdr>
        <w:top w:val="none" w:sz="0" w:space="0" w:color="auto"/>
        <w:left w:val="none" w:sz="0" w:space="0" w:color="auto"/>
        <w:bottom w:val="none" w:sz="0" w:space="0" w:color="auto"/>
        <w:right w:val="none" w:sz="0" w:space="0" w:color="auto"/>
      </w:divBdr>
    </w:div>
    <w:div w:id="15508016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l.wikipedia.org/wiki/Dolga_vas,_Lendava" TargetMode="External"/><Relationship Id="rId18" Type="http://schemas.openxmlformats.org/officeDocument/2006/relationships/hyperlink" Target="https://sl.wikipedia.org/wiki/Genterovci" TargetMode="External"/><Relationship Id="rId26" Type="http://schemas.openxmlformats.org/officeDocument/2006/relationships/hyperlink" Target="https://sl.wikipedia.org/wiki/Pinc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l.wikipedia.org/wiki/Kamovci"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sl.wikipedia.org/wiki/%C4%8Centiba" TargetMode="External"/><Relationship Id="rId17" Type="http://schemas.openxmlformats.org/officeDocument/2006/relationships/hyperlink" Target="https://sl.wikipedia.org/wiki/Gaberje,_Lendava" TargetMode="External"/><Relationship Id="rId25" Type="http://schemas.openxmlformats.org/officeDocument/2006/relationships/hyperlink" Target="https://sl.wikipedia.org/wiki/Peti%C5%A1ovci"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l.wikipedia.org/wiki/Dolnji_Lako%C5%A1" TargetMode="External"/><Relationship Id="rId20" Type="http://schemas.openxmlformats.org/officeDocument/2006/relationships/hyperlink" Target="https://sl.wikipedia.org/wiki/Hotiza" TargetMode="External"/><Relationship Id="rId29" Type="http://schemas.openxmlformats.org/officeDocument/2006/relationships/hyperlink" Target="https://sl.wikipedia.org/wiki/Trimli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l.wikipedia.org/wiki/Benica" TargetMode="External"/><Relationship Id="rId24" Type="http://schemas.openxmlformats.org/officeDocument/2006/relationships/hyperlink" Target="https://sl.wikipedia.org/wiki/Mostje,_Lendava" TargetMode="External"/><Relationship Id="rId32" Type="http://schemas.openxmlformats.org/officeDocument/2006/relationships/header" Target="header2.xml"/><Relationship Id="rId37"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sl.wikipedia.org/wiki/Dolina_pri_Lendavi" TargetMode="External"/><Relationship Id="rId23" Type="http://schemas.openxmlformats.org/officeDocument/2006/relationships/hyperlink" Target="https://sl.wikipedia.org/wiki/Lendavske_Gorice" TargetMode="External"/><Relationship Id="rId28" Type="http://schemas.openxmlformats.org/officeDocument/2006/relationships/hyperlink" Target="https://sl.wikipedia.org/wiki/Radmo%C5%BEanci" TargetMode="External"/><Relationship Id="rId36" Type="http://schemas.openxmlformats.org/officeDocument/2006/relationships/oleObject" Target="embeddings/oleObject1.bin"/><Relationship Id="rId10" Type="http://schemas.openxmlformats.org/officeDocument/2006/relationships/hyperlink" Target="https://sl.wikipedia.org/wiki/Banuta" TargetMode="External"/><Relationship Id="rId19" Type="http://schemas.openxmlformats.org/officeDocument/2006/relationships/hyperlink" Target="https://sl.wikipedia.org/wiki/Gornji_Lako%C5%A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l.wikipedia.org/wiki/Dolgova%C5%A1ke_Gorice" TargetMode="External"/><Relationship Id="rId22" Type="http://schemas.openxmlformats.org/officeDocument/2006/relationships/hyperlink" Target="https://sl.wikipedia.org/wiki/Kapca" TargetMode="External"/><Relationship Id="rId27" Type="http://schemas.openxmlformats.org/officeDocument/2006/relationships/hyperlink" Target="https://sl.wikipedia.org/wiki/Pince_-_Marof" TargetMode="External"/><Relationship Id="rId30" Type="http://schemas.openxmlformats.org/officeDocument/2006/relationships/header" Target="header1.xml"/><Relationship Id="rId35"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F57B783-0C00-4545-BEF9-8B654BE94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3398</Words>
  <Characters>19370</Characters>
  <Application>Microsoft Office Word</Application>
  <DocSecurity>0</DocSecurity>
  <Lines>161</Lines>
  <Paragraphs>45</Paragraphs>
  <ScaleCrop>false</ScaleCrop>
  <HeadingPairs>
    <vt:vector size="2" baseType="variant">
      <vt:variant>
        <vt:lpstr>Naslov</vt:lpstr>
      </vt:variant>
      <vt:variant>
        <vt:i4>1</vt:i4>
      </vt:variant>
    </vt:vector>
  </HeadingPairs>
  <TitlesOfParts>
    <vt:vector size="1" baseType="lpstr">
      <vt:lpstr>HACCP NAČRT</vt:lpstr>
    </vt:vector>
  </TitlesOfParts>
  <Company/>
  <LinksUpToDate>false</LinksUpToDate>
  <CharactersWithSpaces>22723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HACCP NAČRT</dc:title>
  <dc:subject/>
  <dc:creator>Edvard Farkaš</dc:creator>
  <cp:keywords/>
  <dc:description/>
  <cp:lastModifiedBy>Urska Hozjan</cp:lastModifiedBy>
  <cp:revision>2</cp:revision>
  <cp:lastPrinted>2022-03-09T06:39:00Z</cp:lastPrinted>
  <dcterms:created xsi:type="dcterms:W3CDTF">2022-03-22T10:01:00Z</dcterms:created>
  <dcterms:modified xsi:type="dcterms:W3CDTF">2022-03-22T10:01:00Z</dcterms:modified>
</cp:coreProperties>
</file>